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2.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header2.xml" ContentType="application/vnd.openxmlformats-officedocument.wordprocessingml.header+xml"/>
  <Override PartName="/word/webSettings.xml" ContentType="application/vnd.openxmlformats-officedocument.wordprocessingml.webSettings+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header3.xml" ContentType="application/vnd.openxmlformats-officedocument.wordprocessingml.header+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681" w:rsidRPr="003B2997" w:rsidRDefault="007F0681" w:rsidP="009E7DB1">
      <w:pPr>
        <w:jc w:val="center"/>
        <w:rPr>
          <w:rFonts w:cs="Times New Roman"/>
          <w:b/>
          <w:szCs w:val="20"/>
        </w:rPr>
      </w:pPr>
      <w:bookmarkStart w:id="0" w:name="_GoBack"/>
      <w:bookmarkEnd w:id="0"/>
      <w:r w:rsidRPr="003B2997">
        <w:rPr>
          <w:rFonts w:cs="Times New Roman"/>
          <w:b/>
          <w:szCs w:val="20"/>
        </w:rPr>
        <w:t>ASSEMBLÉE ANNUELLE DES ACTIONNAIRES D</w:t>
      </w:r>
      <w:r w:rsidR="00292734" w:rsidRPr="003B2997">
        <w:rPr>
          <w:rFonts w:cs="Times New Roman"/>
          <w:b/>
          <w:szCs w:val="20"/>
        </w:rPr>
        <w:t>E</w:t>
      </w:r>
    </w:p>
    <w:p w:rsidR="009E7DB1" w:rsidRPr="003B2997" w:rsidRDefault="009E7DB1" w:rsidP="009E7DB1">
      <w:pPr>
        <w:rPr>
          <w:rFonts w:cs="Times New Roman"/>
          <w:b/>
          <w:szCs w:val="20"/>
        </w:rPr>
      </w:pPr>
    </w:p>
    <w:p w:rsidR="007F0681" w:rsidRPr="003B2997" w:rsidRDefault="009E7DB1" w:rsidP="009E7DB1">
      <w:pPr>
        <w:jc w:val="center"/>
        <w:rPr>
          <w:rFonts w:cs="Times New Roman"/>
          <w:b/>
          <w:szCs w:val="20"/>
        </w:rPr>
      </w:pPr>
      <w:r w:rsidRPr="003B2997">
        <w:rPr>
          <w:rFonts w:cs="Times New Roman"/>
          <w:b/>
          <w:szCs w:val="20"/>
        </w:rPr>
        <w:t>MINES D’OR DYNACOR INC.</w:t>
      </w:r>
    </w:p>
    <w:p w:rsidR="009E7DB1" w:rsidRPr="003B2997" w:rsidRDefault="009E7DB1" w:rsidP="009E7DB1">
      <w:pPr>
        <w:rPr>
          <w:rFonts w:cs="Times New Roman"/>
          <w:b/>
          <w:szCs w:val="20"/>
        </w:rPr>
      </w:pPr>
    </w:p>
    <w:p w:rsidR="007F0681" w:rsidRPr="003B2997" w:rsidRDefault="007F0681" w:rsidP="009E7DB1">
      <w:pPr>
        <w:jc w:val="center"/>
        <w:rPr>
          <w:rFonts w:cs="Times New Roman"/>
          <w:b/>
          <w:szCs w:val="20"/>
        </w:rPr>
      </w:pPr>
      <w:r w:rsidRPr="003B2997">
        <w:rPr>
          <w:rFonts w:cs="Times New Roman"/>
          <w:b/>
          <w:szCs w:val="20"/>
        </w:rPr>
        <w:t>AVIS AUX ACTIONNAIRES SELON LES PROCÉDURES DE NOTIFICATION ET D’ACCÈS</w:t>
      </w:r>
    </w:p>
    <w:p w:rsidR="009E7DB1" w:rsidRPr="003B2997" w:rsidRDefault="009E7DB1" w:rsidP="009E7DB1">
      <w:pPr>
        <w:rPr>
          <w:rFonts w:cs="Times New Roman"/>
          <w:szCs w:val="20"/>
        </w:rPr>
      </w:pPr>
    </w:p>
    <w:p w:rsidR="007F0681" w:rsidRPr="003B2997" w:rsidRDefault="007F0681" w:rsidP="009E7DB1">
      <w:pPr>
        <w:rPr>
          <w:rFonts w:cs="Times New Roman"/>
          <w:szCs w:val="20"/>
        </w:rPr>
      </w:pPr>
      <w:r w:rsidRPr="003B2997">
        <w:rPr>
          <w:rFonts w:cs="Times New Roman"/>
          <w:szCs w:val="20"/>
        </w:rPr>
        <w:t xml:space="preserve">Cet avis vous est fourni en raison du fait que </w:t>
      </w:r>
      <w:r w:rsidR="00644FF3" w:rsidRPr="003B2997">
        <w:rPr>
          <w:rFonts w:cs="Times New Roman"/>
          <w:szCs w:val="20"/>
        </w:rPr>
        <w:t xml:space="preserve">Mines d’Or Dynacor inc. </w:t>
      </w:r>
      <w:r w:rsidRPr="003B2997">
        <w:rPr>
          <w:rFonts w:cs="Times New Roman"/>
          <w:szCs w:val="20"/>
        </w:rPr>
        <w:t>(</w:t>
      </w:r>
      <w:r w:rsidR="00644FF3" w:rsidRPr="003B2997">
        <w:rPr>
          <w:rFonts w:cs="Times New Roman"/>
          <w:szCs w:val="20"/>
        </w:rPr>
        <w:t xml:space="preserve">la </w:t>
      </w:r>
      <w:r w:rsidRPr="003B2997">
        <w:rPr>
          <w:rFonts w:cs="Times New Roman"/>
          <w:szCs w:val="20"/>
        </w:rPr>
        <w:t>«</w:t>
      </w:r>
      <w:r w:rsidR="00644FF3" w:rsidRPr="003B2997">
        <w:rPr>
          <w:rFonts w:cs="Times New Roman"/>
          <w:szCs w:val="20"/>
        </w:rPr>
        <w:t>société</w:t>
      </w:r>
      <w:r w:rsidRPr="003B2997">
        <w:rPr>
          <w:rFonts w:cs="Times New Roman"/>
          <w:szCs w:val="20"/>
        </w:rPr>
        <w:t>») a décidé de recourir</w:t>
      </w:r>
      <w:r w:rsidR="009E7DB1" w:rsidRPr="003B2997">
        <w:rPr>
          <w:rFonts w:cs="Times New Roman"/>
          <w:szCs w:val="20"/>
        </w:rPr>
        <w:t xml:space="preserve"> </w:t>
      </w:r>
      <w:r w:rsidRPr="003B2997">
        <w:rPr>
          <w:rFonts w:cs="Times New Roman"/>
          <w:szCs w:val="20"/>
        </w:rPr>
        <w:t>aux procédures de notification et d’accès pour la tra</w:t>
      </w:r>
      <w:r w:rsidR="00E835DD">
        <w:rPr>
          <w:rFonts w:cs="Times New Roman"/>
          <w:szCs w:val="20"/>
        </w:rPr>
        <w:t xml:space="preserve">nsmission à ses actionnaires </w:t>
      </w:r>
      <w:r w:rsidR="00E835DD" w:rsidRPr="003B2997">
        <w:rPr>
          <w:rFonts w:cs="Times New Roman"/>
          <w:szCs w:val="20"/>
        </w:rPr>
        <w:t xml:space="preserve">de l’avis de convocation à l’assemblée annuelle des actionnaires, de la circulaire d’information de la direction (la «circulaire»), des états financiers audités de la société pour </w:t>
      </w:r>
      <w:r w:rsidR="00263671">
        <w:rPr>
          <w:rFonts w:cs="Times New Roman"/>
          <w:szCs w:val="20"/>
        </w:rPr>
        <w:t>201</w:t>
      </w:r>
      <w:r w:rsidR="00DD778A">
        <w:rPr>
          <w:rFonts w:cs="Times New Roman"/>
          <w:szCs w:val="20"/>
        </w:rPr>
        <w:t>8</w:t>
      </w:r>
      <w:r w:rsidR="00E835DD" w:rsidRPr="003B2997">
        <w:rPr>
          <w:rFonts w:cs="Times New Roman"/>
          <w:szCs w:val="20"/>
        </w:rPr>
        <w:t xml:space="preserve"> et du rapport de gestion s’y rapportant</w:t>
      </w:r>
      <w:r w:rsidRPr="003B2997">
        <w:rPr>
          <w:rFonts w:cs="Times New Roman"/>
          <w:szCs w:val="20"/>
        </w:rPr>
        <w:t xml:space="preserve"> </w:t>
      </w:r>
      <w:r w:rsidR="00E835DD">
        <w:rPr>
          <w:rFonts w:cs="Times New Roman"/>
          <w:szCs w:val="20"/>
        </w:rPr>
        <w:t>(collectivement, les «</w:t>
      </w:r>
      <w:r w:rsidRPr="003B2997">
        <w:rPr>
          <w:rFonts w:cs="Times New Roman"/>
          <w:szCs w:val="20"/>
        </w:rPr>
        <w:t>documents relatifs à</w:t>
      </w:r>
      <w:r w:rsidR="009E7DB1" w:rsidRPr="003B2997">
        <w:rPr>
          <w:rFonts w:cs="Times New Roman"/>
          <w:szCs w:val="20"/>
        </w:rPr>
        <w:t xml:space="preserve"> </w:t>
      </w:r>
      <w:r w:rsidRPr="003B2997">
        <w:rPr>
          <w:rFonts w:cs="Times New Roman"/>
          <w:szCs w:val="20"/>
        </w:rPr>
        <w:t>l’assemblée</w:t>
      </w:r>
      <w:r w:rsidR="00E835DD">
        <w:rPr>
          <w:rFonts w:cs="Times New Roman"/>
          <w:szCs w:val="20"/>
        </w:rPr>
        <w:t>»)</w:t>
      </w:r>
      <w:r w:rsidRPr="003B2997">
        <w:rPr>
          <w:rFonts w:cs="Times New Roman"/>
          <w:szCs w:val="20"/>
        </w:rPr>
        <w:t>. En vertu des procédures de notification et d’accès, les actionnaires reçoivent un formulaire de</w:t>
      </w:r>
      <w:r w:rsidR="009E7DB1" w:rsidRPr="003B2997">
        <w:rPr>
          <w:rFonts w:cs="Times New Roman"/>
          <w:szCs w:val="20"/>
        </w:rPr>
        <w:t xml:space="preserve"> </w:t>
      </w:r>
      <w:r w:rsidRPr="003B2997">
        <w:rPr>
          <w:rFonts w:cs="Times New Roman"/>
          <w:szCs w:val="20"/>
        </w:rPr>
        <w:t>procuration ou un formulaire d’instructions de vote leur permettant de voter à l’assemblée d</w:t>
      </w:r>
      <w:r w:rsidR="00292734" w:rsidRPr="003B2997">
        <w:rPr>
          <w:rFonts w:cs="Times New Roman"/>
          <w:szCs w:val="20"/>
        </w:rPr>
        <w:t>e</w:t>
      </w:r>
      <w:r w:rsidRPr="003B2997">
        <w:rPr>
          <w:rFonts w:cs="Times New Roman"/>
          <w:szCs w:val="20"/>
        </w:rPr>
        <w:t xml:space="preserve"> </w:t>
      </w:r>
      <w:r w:rsidR="00292734" w:rsidRPr="003B2997">
        <w:rPr>
          <w:rFonts w:cs="Times New Roman"/>
          <w:szCs w:val="20"/>
        </w:rPr>
        <w:t>la société</w:t>
      </w:r>
      <w:r w:rsidRPr="003B2997">
        <w:rPr>
          <w:rFonts w:cs="Times New Roman"/>
          <w:szCs w:val="20"/>
        </w:rPr>
        <w:t>.</w:t>
      </w:r>
      <w:r w:rsidR="00FB56E0" w:rsidRPr="003B2997">
        <w:rPr>
          <w:rFonts w:cs="Times New Roman"/>
          <w:szCs w:val="20"/>
        </w:rPr>
        <w:t xml:space="preserve"> </w:t>
      </w:r>
      <w:r w:rsidRPr="003B2997">
        <w:rPr>
          <w:rFonts w:cs="Times New Roman"/>
          <w:szCs w:val="20"/>
        </w:rPr>
        <w:t>Toutefois, au lieu de recevoir une copie papier</w:t>
      </w:r>
      <w:r w:rsidR="00E835DD">
        <w:rPr>
          <w:rFonts w:cs="Times New Roman"/>
          <w:szCs w:val="20"/>
        </w:rPr>
        <w:t xml:space="preserve"> des documents relatifs à l’assemblée</w:t>
      </w:r>
      <w:r w:rsidRPr="003B2997">
        <w:rPr>
          <w:rFonts w:cs="Times New Roman"/>
          <w:szCs w:val="20"/>
        </w:rPr>
        <w:t>, les actionnaires reçoivent le présent avis qui contient des renseignements leur indiquant comment</w:t>
      </w:r>
      <w:r w:rsidR="009E7DB1" w:rsidRPr="003B2997">
        <w:rPr>
          <w:rFonts w:cs="Times New Roman"/>
          <w:szCs w:val="20"/>
        </w:rPr>
        <w:t xml:space="preserve"> </w:t>
      </w:r>
      <w:r w:rsidRPr="003B2997">
        <w:rPr>
          <w:rFonts w:cs="Times New Roman"/>
          <w:szCs w:val="20"/>
        </w:rPr>
        <w:t xml:space="preserve">ils </w:t>
      </w:r>
      <w:r w:rsidR="00E835DD">
        <w:rPr>
          <w:rFonts w:cs="Times New Roman"/>
          <w:szCs w:val="20"/>
        </w:rPr>
        <w:t>peuvent accéder aux</w:t>
      </w:r>
      <w:r w:rsidRPr="003B2997">
        <w:rPr>
          <w:rFonts w:cs="Times New Roman"/>
          <w:szCs w:val="20"/>
        </w:rPr>
        <w:t xml:space="preserve"> documents relatifs à l’assemblée par voie électronique. Le</w:t>
      </w:r>
      <w:r w:rsidR="009E7DB1" w:rsidRPr="003B2997">
        <w:rPr>
          <w:rFonts w:cs="Times New Roman"/>
          <w:szCs w:val="20"/>
        </w:rPr>
        <w:t xml:space="preserve"> </w:t>
      </w:r>
      <w:r w:rsidRPr="003B2997">
        <w:rPr>
          <w:rFonts w:cs="Times New Roman"/>
          <w:szCs w:val="20"/>
        </w:rPr>
        <w:t xml:space="preserve">recours à ce </w:t>
      </w:r>
      <w:r w:rsidR="00263671">
        <w:rPr>
          <w:rFonts w:cs="Times New Roman"/>
          <w:szCs w:val="20"/>
        </w:rPr>
        <w:t xml:space="preserve">nouveau </w:t>
      </w:r>
      <w:r w:rsidRPr="003B2997">
        <w:rPr>
          <w:rFonts w:cs="Times New Roman"/>
          <w:szCs w:val="20"/>
        </w:rPr>
        <w:t>moyen de transmission devrait permettre de réduire l’utilisation du papier ainsi que les</w:t>
      </w:r>
      <w:r w:rsidR="009E7DB1" w:rsidRPr="003B2997">
        <w:rPr>
          <w:rFonts w:cs="Times New Roman"/>
          <w:szCs w:val="20"/>
        </w:rPr>
        <w:t xml:space="preserve"> </w:t>
      </w:r>
      <w:r w:rsidRPr="003B2997">
        <w:rPr>
          <w:rFonts w:cs="Times New Roman"/>
          <w:szCs w:val="20"/>
        </w:rPr>
        <w:t>frais associés à l’impression des documents et à leur envoi par la poste aux actionnaires.</w:t>
      </w:r>
    </w:p>
    <w:p w:rsidR="009E7DB1" w:rsidRPr="003B2997" w:rsidRDefault="009E7DB1" w:rsidP="009E7DB1">
      <w:pPr>
        <w:rPr>
          <w:rFonts w:cs="Times New Roman"/>
          <w:szCs w:val="20"/>
        </w:rPr>
      </w:pPr>
    </w:p>
    <w:p w:rsidR="007F0681" w:rsidRPr="003B2997" w:rsidRDefault="007F0681" w:rsidP="009E7DB1">
      <w:pPr>
        <w:rPr>
          <w:rFonts w:cs="Times New Roman"/>
          <w:b/>
          <w:szCs w:val="20"/>
        </w:rPr>
      </w:pPr>
      <w:r w:rsidRPr="003B2997">
        <w:rPr>
          <w:rFonts w:cs="Times New Roman"/>
          <w:b/>
          <w:szCs w:val="20"/>
        </w:rPr>
        <w:t>DATE ET EMPLACEMENT DE L’ASSEMBLÉE:</w:t>
      </w:r>
    </w:p>
    <w:p w:rsidR="009E7DB1" w:rsidRPr="003B2997" w:rsidRDefault="009E7DB1" w:rsidP="009E7DB1">
      <w:pPr>
        <w:rPr>
          <w:rFonts w:cs="Times New Roman"/>
          <w:szCs w:val="20"/>
        </w:rPr>
      </w:pPr>
    </w:p>
    <w:p w:rsidR="007F0681" w:rsidRPr="003B2997" w:rsidRDefault="007F0681" w:rsidP="009E7DB1">
      <w:pPr>
        <w:rPr>
          <w:rFonts w:cs="Times New Roman"/>
          <w:szCs w:val="20"/>
        </w:rPr>
      </w:pPr>
      <w:r w:rsidRPr="003B2997">
        <w:rPr>
          <w:rFonts w:cs="Times New Roman"/>
          <w:szCs w:val="20"/>
        </w:rPr>
        <w:t xml:space="preserve">QUAND : </w:t>
      </w:r>
      <w:r w:rsidR="009E7DB1" w:rsidRPr="003B2997">
        <w:rPr>
          <w:rFonts w:cs="Times New Roman"/>
          <w:szCs w:val="20"/>
        </w:rPr>
        <w:tab/>
      </w:r>
      <w:r w:rsidRPr="003B2997">
        <w:rPr>
          <w:rFonts w:cs="Times New Roman"/>
          <w:szCs w:val="20"/>
        </w:rPr>
        <w:t>Le</w:t>
      </w:r>
      <w:r w:rsidR="00491F09" w:rsidRPr="003B2997">
        <w:rPr>
          <w:rFonts w:cs="Times New Roman"/>
          <w:szCs w:val="20"/>
        </w:rPr>
        <w:t xml:space="preserve"> </w:t>
      </w:r>
      <w:r w:rsidR="00263671">
        <w:rPr>
          <w:rFonts w:cs="Times New Roman"/>
          <w:szCs w:val="20"/>
        </w:rPr>
        <w:t xml:space="preserve">mardi </w:t>
      </w:r>
      <w:r w:rsidR="00666153">
        <w:rPr>
          <w:rFonts w:cs="Times New Roman"/>
          <w:szCs w:val="20"/>
        </w:rPr>
        <w:t>11</w:t>
      </w:r>
      <w:r w:rsidR="00263671">
        <w:rPr>
          <w:rFonts w:cs="Times New Roman"/>
          <w:szCs w:val="20"/>
        </w:rPr>
        <w:t xml:space="preserve"> juin 201</w:t>
      </w:r>
      <w:r w:rsidR="00666153">
        <w:rPr>
          <w:rFonts w:cs="Times New Roman"/>
          <w:szCs w:val="20"/>
        </w:rPr>
        <w:t>9</w:t>
      </w:r>
      <w:r w:rsidRPr="003B2997">
        <w:rPr>
          <w:rFonts w:cs="Times New Roman"/>
          <w:szCs w:val="20"/>
        </w:rPr>
        <w:t xml:space="preserve"> </w:t>
      </w:r>
      <w:r w:rsidR="009E7DB1" w:rsidRPr="003B2997">
        <w:rPr>
          <w:rFonts w:cs="Times New Roman"/>
          <w:szCs w:val="20"/>
        </w:rPr>
        <w:tab/>
      </w:r>
      <w:r w:rsidR="009E7DB1" w:rsidRPr="003B2997">
        <w:rPr>
          <w:rFonts w:cs="Times New Roman"/>
          <w:szCs w:val="20"/>
        </w:rPr>
        <w:tab/>
      </w:r>
      <w:r w:rsidR="009E7DB1" w:rsidRPr="003B2997">
        <w:rPr>
          <w:rFonts w:cs="Times New Roman"/>
          <w:szCs w:val="20"/>
        </w:rPr>
        <w:tab/>
      </w:r>
      <w:r w:rsidRPr="003B2997">
        <w:rPr>
          <w:rFonts w:cs="Times New Roman"/>
          <w:szCs w:val="20"/>
        </w:rPr>
        <w:t>OÙ :</w:t>
      </w:r>
      <w:r w:rsidR="00FB56E0" w:rsidRPr="003B2997">
        <w:rPr>
          <w:rFonts w:cs="Times New Roman"/>
          <w:szCs w:val="20"/>
        </w:rPr>
        <w:tab/>
      </w:r>
      <w:r w:rsidR="009879C8" w:rsidRPr="003B2997">
        <w:rPr>
          <w:rFonts w:cs="Times New Roman"/>
          <w:szCs w:val="20"/>
        </w:rPr>
        <w:t>Lavery, de Billy</w:t>
      </w:r>
    </w:p>
    <w:p w:rsidR="00FB56E0" w:rsidRPr="003B2997" w:rsidRDefault="007F0681" w:rsidP="00FB56E0">
      <w:pPr>
        <w:ind w:left="708" w:firstLine="708"/>
        <w:rPr>
          <w:rFonts w:cs="Times New Roman"/>
          <w:szCs w:val="20"/>
        </w:rPr>
      </w:pPr>
      <w:r w:rsidRPr="003B2997">
        <w:rPr>
          <w:rFonts w:cs="Times New Roman"/>
          <w:szCs w:val="20"/>
        </w:rPr>
        <w:t>à 1</w:t>
      </w:r>
      <w:r w:rsidR="00292734" w:rsidRPr="003B2997">
        <w:rPr>
          <w:rFonts w:cs="Times New Roman"/>
          <w:szCs w:val="20"/>
        </w:rPr>
        <w:t>0 </w:t>
      </w:r>
      <w:r w:rsidRPr="003B2997">
        <w:rPr>
          <w:rFonts w:cs="Times New Roman"/>
          <w:szCs w:val="20"/>
        </w:rPr>
        <w:t>h</w:t>
      </w:r>
      <w:r w:rsidR="00292734" w:rsidRPr="003B2997">
        <w:rPr>
          <w:rFonts w:cs="Times New Roman"/>
          <w:szCs w:val="20"/>
        </w:rPr>
        <w:t> </w:t>
      </w:r>
      <w:r w:rsidR="009879C8" w:rsidRPr="003B2997">
        <w:rPr>
          <w:rFonts w:cs="Times New Roman"/>
          <w:szCs w:val="20"/>
        </w:rPr>
        <w:t>0</w:t>
      </w:r>
      <w:r w:rsidR="00292734" w:rsidRPr="003B2997">
        <w:rPr>
          <w:rFonts w:cs="Times New Roman"/>
          <w:szCs w:val="20"/>
        </w:rPr>
        <w:t>0</w:t>
      </w:r>
      <w:r w:rsidR="00FB56E0" w:rsidRPr="003B2997">
        <w:rPr>
          <w:rFonts w:cs="Times New Roman"/>
          <w:szCs w:val="20"/>
        </w:rPr>
        <w:t xml:space="preserve"> </w:t>
      </w:r>
      <w:r w:rsidRPr="003B2997">
        <w:rPr>
          <w:rFonts w:cs="Times New Roman"/>
          <w:szCs w:val="20"/>
        </w:rPr>
        <w:t>(heure de l’Est)</w:t>
      </w:r>
      <w:r w:rsidR="009E7DB1" w:rsidRPr="003B2997">
        <w:rPr>
          <w:rFonts w:cs="Times New Roman"/>
          <w:szCs w:val="20"/>
        </w:rPr>
        <w:tab/>
      </w:r>
      <w:r w:rsidR="00FB56E0" w:rsidRPr="003B2997">
        <w:rPr>
          <w:rFonts w:cs="Times New Roman"/>
          <w:szCs w:val="20"/>
        </w:rPr>
        <w:tab/>
      </w:r>
      <w:r w:rsidR="00FB56E0" w:rsidRPr="003B2997">
        <w:rPr>
          <w:rFonts w:cs="Times New Roman"/>
          <w:szCs w:val="20"/>
        </w:rPr>
        <w:tab/>
      </w:r>
      <w:r w:rsidR="00FB56E0" w:rsidRPr="003B2997">
        <w:rPr>
          <w:rFonts w:cs="Times New Roman"/>
          <w:szCs w:val="20"/>
        </w:rPr>
        <w:tab/>
      </w:r>
      <w:r w:rsidR="009879C8" w:rsidRPr="003B2997">
        <w:rPr>
          <w:rFonts w:cs="Times New Roman"/>
          <w:szCs w:val="20"/>
        </w:rPr>
        <w:t>1, Place Ville Marie</w:t>
      </w:r>
    </w:p>
    <w:p w:rsidR="009879C8" w:rsidRPr="003B2997" w:rsidRDefault="009879C8" w:rsidP="00FB56E0">
      <w:pPr>
        <w:ind w:left="708" w:firstLine="708"/>
        <w:rPr>
          <w:rFonts w:cs="Times New Roman"/>
          <w:szCs w:val="20"/>
          <w:lang w:val="fr-FR"/>
        </w:rPr>
      </w:pPr>
      <w:r w:rsidRPr="003B2997">
        <w:rPr>
          <w:rFonts w:cs="Times New Roman"/>
          <w:szCs w:val="20"/>
        </w:rPr>
        <w:tab/>
      </w:r>
      <w:r w:rsidRPr="003B2997">
        <w:rPr>
          <w:rFonts w:cs="Times New Roman"/>
          <w:szCs w:val="20"/>
        </w:rPr>
        <w:tab/>
      </w:r>
      <w:r w:rsidRPr="003B2997">
        <w:rPr>
          <w:rFonts w:cs="Times New Roman"/>
          <w:szCs w:val="20"/>
        </w:rPr>
        <w:tab/>
      </w:r>
      <w:r w:rsidRPr="003B2997">
        <w:rPr>
          <w:rFonts w:cs="Times New Roman"/>
          <w:szCs w:val="20"/>
        </w:rPr>
        <w:tab/>
      </w:r>
      <w:r w:rsidRPr="003B2997">
        <w:rPr>
          <w:rFonts w:cs="Times New Roman"/>
          <w:szCs w:val="20"/>
        </w:rPr>
        <w:tab/>
      </w:r>
      <w:r w:rsidRPr="003B2997">
        <w:rPr>
          <w:rFonts w:cs="Times New Roman"/>
          <w:szCs w:val="20"/>
        </w:rPr>
        <w:tab/>
        <w:t>Bureau 4000</w:t>
      </w:r>
    </w:p>
    <w:p w:rsidR="00FB56E0" w:rsidRPr="003B2997" w:rsidRDefault="009879C8" w:rsidP="00FB56E0">
      <w:pPr>
        <w:ind w:left="4956" w:firstLine="708"/>
        <w:rPr>
          <w:rFonts w:cs="Times New Roman"/>
          <w:szCs w:val="20"/>
          <w:lang w:val="fr-FR"/>
        </w:rPr>
      </w:pPr>
      <w:r w:rsidRPr="003B2997">
        <w:rPr>
          <w:rFonts w:cs="Times New Roman"/>
          <w:szCs w:val="20"/>
          <w:lang w:val="fr-FR"/>
        </w:rPr>
        <w:t>Montréal</w:t>
      </w:r>
      <w:r w:rsidR="00FB56E0" w:rsidRPr="003B2997">
        <w:rPr>
          <w:rFonts w:cs="Times New Roman"/>
          <w:szCs w:val="20"/>
          <w:lang w:val="fr-FR"/>
        </w:rPr>
        <w:t xml:space="preserve"> (Québec)</w:t>
      </w:r>
    </w:p>
    <w:p w:rsidR="007F0681" w:rsidRPr="003B2997" w:rsidRDefault="009879C8" w:rsidP="009879C8">
      <w:pPr>
        <w:ind w:left="4956" w:firstLine="708"/>
        <w:rPr>
          <w:rFonts w:cs="Times New Roman"/>
          <w:szCs w:val="20"/>
          <w:lang w:val="fr-FR"/>
        </w:rPr>
      </w:pPr>
      <w:r w:rsidRPr="003B2997">
        <w:rPr>
          <w:rFonts w:cs="Times New Roman"/>
          <w:szCs w:val="20"/>
          <w:lang w:val="fr-FR"/>
        </w:rPr>
        <w:t>H3B 4M4</w:t>
      </w:r>
    </w:p>
    <w:p w:rsidR="009879C8" w:rsidRPr="003B2997" w:rsidRDefault="009879C8" w:rsidP="009879C8">
      <w:pPr>
        <w:ind w:left="4956" w:firstLine="708"/>
        <w:rPr>
          <w:rFonts w:cs="Times New Roman"/>
          <w:szCs w:val="20"/>
        </w:rPr>
      </w:pPr>
    </w:p>
    <w:p w:rsidR="007F0681" w:rsidRPr="003B2997" w:rsidRDefault="007F0681" w:rsidP="009E7DB1">
      <w:pPr>
        <w:rPr>
          <w:rFonts w:cs="Times New Roman"/>
          <w:b/>
          <w:szCs w:val="20"/>
        </w:rPr>
      </w:pPr>
      <w:r w:rsidRPr="003B2997">
        <w:rPr>
          <w:rFonts w:cs="Times New Roman"/>
          <w:b/>
          <w:szCs w:val="20"/>
        </w:rPr>
        <w:t>ON DEMANDERA AUX ACTIONNAIRES D’EXAMINER LES QUESTIONS SUIVANTES ET D’Y VOTER:</w:t>
      </w:r>
    </w:p>
    <w:p w:rsidR="009E7DB1" w:rsidRPr="003B2997" w:rsidRDefault="009E7DB1" w:rsidP="009E7DB1">
      <w:pPr>
        <w:rPr>
          <w:rFonts w:cs="Times New Roman"/>
          <w:szCs w:val="20"/>
        </w:rPr>
      </w:pPr>
    </w:p>
    <w:p w:rsidR="007F0681" w:rsidRPr="00994F2B" w:rsidRDefault="007F0681" w:rsidP="009E7DB1">
      <w:pPr>
        <w:rPr>
          <w:rFonts w:cs="Times New Roman"/>
          <w:szCs w:val="20"/>
        </w:rPr>
      </w:pPr>
      <w:r w:rsidRPr="003B2997">
        <w:rPr>
          <w:rFonts w:cs="Times New Roman"/>
          <w:b/>
          <w:szCs w:val="20"/>
        </w:rPr>
        <w:t>ÉLECTION DES ADMINISTRATEURS:</w:t>
      </w:r>
      <w:r w:rsidRPr="003B2997">
        <w:rPr>
          <w:rFonts w:cs="Times New Roman"/>
          <w:szCs w:val="20"/>
        </w:rPr>
        <w:t xml:space="preserve"> On demandera aux actionnaires d’élire nos administrateurs. On</w:t>
      </w:r>
      <w:r w:rsidR="009E7DB1" w:rsidRPr="003B2997">
        <w:rPr>
          <w:rFonts w:cs="Times New Roman"/>
          <w:szCs w:val="20"/>
        </w:rPr>
        <w:t xml:space="preserve"> </w:t>
      </w:r>
      <w:r w:rsidRPr="003B2997">
        <w:rPr>
          <w:rFonts w:cs="Times New Roman"/>
          <w:szCs w:val="20"/>
        </w:rPr>
        <w:t xml:space="preserve">trouvera des renseignements sur les administrateurs à la rubrique «Élection des </w:t>
      </w:r>
      <w:r w:rsidRPr="00E835DD">
        <w:rPr>
          <w:rFonts w:cs="Times New Roman"/>
          <w:szCs w:val="20"/>
        </w:rPr>
        <w:t>administrateurs</w:t>
      </w:r>
      <w:r w:rsidRPr="00994F2B">
        <w:rPr>
          <w:rFonts w:cs="Times New Roman"/>
          <w:szCs w:val="20"/>
        </w:rPr>
        <w:t xml:space="preserve">» à la page </w:t>
      </w:r>
      <w:r w:rsidR="00E835DD" w:rsidRPr="00994F2B">
        <w:rPr>
          <w:rFonts w:cs="Times New Roman"/>
          <w:szCs w:val="20"/>
        </w:rPr>
        <w:t>5</w:t>
      </w:r>
      <w:r w:rsidR="009E7DB1" w:rsidRPr="00994F2B">
        <w:rPr>
          <w:rFonts w:eastAsia="WingdingsOOEnc" w:cs="Times New Roman"/>
          <w:szCs w:val="20"/>
        </w:rPr>
        <w:t xml:space="preserve"> </w:t>
      </w:r>
      <w:r w:rsidRPr="00994F2B">
        <w:rPr>
          <w:rFonts w:cs="Times New Roman"/>
          <w:szCs w:val="20"/>
        </w:rPr>
        <w:t>de la circulaire.</w:t>
      </w:r>
    </w:p>
    <w:p w:rsidR="009E7DB1" w:rsidRPr="00994F2B" w:rsidRDefault="009E7DB1" w:rsidP="009E7DB1">
      <w:pPr>
        <w:rPr>
          <w:rFonts w:cs="Times New Roman"/>
          <w:szCs w:val="20"/>
        </w:rPr>
      </w:pPr>
    </w:p>
    <w:p w:rsidR="007F0681" w:rsidRPr="00994F2B" w:rsidRDefault="007F0681" w:rsidP="009E7DB1">
      <w:pPr>
        <w:rPr>
          <w:rFonts w:cs="Times New Roman"/>
          <w:szCs w:val="20"/>
        </w:rPr>
      </w:pPr>
      <w:r w:rsidRPr="00994F2B">
        <w:rPr>
          <w:rFonts w:cs="Times New Roman"/>
          <w:b/>
          <w:szCs w:val="20"/>
        </w:rPr>
        <w:t>NOMINATION ET RÉMUNÉRATION DE</w:t>
      </w:r>
      <w:r w:rsidR="00FB56E0" w:rsidRPr="00994F2B">
        <w:rPr>
          <w:rFonts w:cs="Times New Roman"/>
          <w:b/>
          <w:szCs w:val="20"/>
        </w:rPr>
        <w:t>S</w:t>
      </w:r>
      <w:r w:rsidRPr="00994F2B">
        <w:rPr>
          <w:rFonts w:cs="Times New Roman"/>
          <w:b/>
          <w:szCs w:val="20"/>
        </w:rPr>
        <w:t xml:space="preserve"> AUDITEUR</w:t>
      </w:r>
      <w:r w:rsidR="00FB56E0" w:rsidRPr="00994F2B">
        <w:rPr>
          <w:rFonts w:cs="Times New Roman"/>
          <w:b/>
          <w:szCs w:val="20"/>
        </w:rPr>
        <w:t>S</w:t>
      </w:r>
      <w:r w:rsidRPr="00994F2B">
        <w:rPr>
          <w:rFonts w:cs="Times New Roman"/>
          <w:b/>
          <w:szCs w:val="20"/>
        </w:rPr>
        <w:t>:</w:t>
      </w:r>
      <w:r w:rsidRPr="00994F2B">
        <w:rPr>
          <w:rFonts w:cs="Times New Roman"/>
          <w:szCs w:val="20"/>
        </w:rPr>
        <w:t xml:space="preserve"> On demandera aux actionnaires de</w:t>
      </w:r>
      <w:r w:rsidR="009E7DB1" w:rsidRPr="00994F2B">
        <w:rPr>
          <w:rFonts w:cs="Times New Roman"/>
          <w:szCs w:val="20"/>
        </w:rPr>
        <w:t xml:space="preserve"> </w:t>
      </w:r>
      <w:r w:rsidRPr="00994F2B">
        <w:rPr>
          <w:rFonts w:cs="Times New Roman"/>
          <w:szCs w:val="20"/>
        </w:rPr>
        <w:t xml:space="preserve">nommer à nouveau </w:t>
      </w:r>
      <w:r w:rsidR="00FB56E0" w:rsidRPr="00994F2B">
        <w:rPr>
          <w:rFonts w:cs="Times New Roman"/>
          <w:szCs w:val="20"/>
        </w:rPr>
        <w:t>Raymond Chabot Grant Thornton,</w:t>
      </w:r>
      <w:r w:rsidRPr="00994F2B">
        <w:rPr>
          <w:rFonts w:cs="Times New Roman"/>
          <w:szCs w:val="20"/>
        </w:rPr>
        <w:t xml:space="preserve"> </w:t>
      </w:r>
      <w:r w:rsidR="00FB56E0" w:rsidRPr="00994F2B">
        <w:rPr>
          <w:rFonts w:cs="Times New Roman"/>
          <w:szCs w:val="20"/>
        </w:rPr>
        <w:t>s.e.n.c.r.l</w:t>
      </w:r>
      <w:r w:rsidR="00EE0D7D" w:rsidRPr="00994F2B">
        <w:rPr>
          <w:rFonts w:cs="Times New Roman"/>
          <w:szCs w:val="20"/>
        </w:rPr>
        <w:t>,</w:t>
      </w:r>
      <w:r w:rsidR="00FB56E0" w:rsidRPr="00994F2B">
        <w:rPr>
          <w:rFonts w:cs="Times New Roman"/>
          <w:szCs w:val="20"/>
        </w:rPr>
        <w:t xml:space="preserve"> comptables</w:t>
      </w:r>
      <w:r w:rsidR="00EE5CE1" w:rsidRPr="00994F2B">
        <w:rPr>
          <w:rFonts w:cs="Times New Roman"/>
          <w:szCs w:val="20"/>
        </w:rPr>
        <w:t xml:space="preserve"> professionnels</w:t>
      </w:r>
      <w:r w:rsidR="00FB56E0" w:rsidRPr="00994F2B">
        <w:rPr>
          <w:rFonts w:cs="Times New Roman"/>
          <w:szCs w:val="20"/>
        </w:rPr>
        <w:t xml:space="preserve"> agréés</w:t>
      </w:r>
      <w:r w:rsidR="00EE0D7D" w:rsidRPr="00994F2B">
        <w:rPr>
          <w:rFonts w:cs="Times New Roman"/>
          <w:szCs w:val="20"/>
        </w:rPr>
        <w:t>,</w:t>
      </w:r>
      <w:r w:rsidR="00FB56E0" w:rsidRPr="00994F2B">
        <w:rPr>
          <w:rFonts w:cs="Times New Roman"/>
          <w:szCs w:val="20"/>
        </w:rPr>
        <w:t xml:space="preserve"> </w:t>
      </w:r>
      <w:r w:rsidRPr="00994F2B">
        <w:rPr>
          <w:rFonts w:cs="Times New Roman"/>
          <w:szCs w:val="20"/>
        </w:rPr>
        <w:t>à titre d’auditeur</w:t>
      </w:r>
      <w:r w:rsidR="00FB56E0" w:rsidRPr="00994F2B">
        <w:rPr>
          <w:rFonts w:cs="Times New Roman"/>
          <w:szCs w:val="20"/>
        </w:rPr>
        <w:t>s</w:t>
      </w:r>
      <w:r w:rsidRPr="00994F2B">
        <w:rPr>
          <w:rFonts w:cs="Times New Roman"/>
          <w:szCs w:val="20"/>
        </w:rPr>
        <w:t xml:space="preserve"> d</w:t>
      </w:r>
      <w:r w:rsidR="00292734" w:rsidRPr="00994F2B">
        <w:rPr>
          <w:rFonts w:cs="Times New Roman"/>
          <w:szCs w:val="20"/>
        </w:rPr>
        <w:t>e la société</w:t>
      </w:r>
      <w:r w:rsidR="00EE0D7D" w:rsidRPr="00994F2B">
        <w:rPr>
          <w:rFonts w:cs="Times New Roman"/>
          <w:szCs w:val="20"/>
        </w:rPr>
        <w:t>,</w:t>
      </w:r>
      <w:r w:rsidR="00292734" w:rsidRPr="00994F2B">
        <w:rPr>
          <w:rFonts w:cs="Times New Roman"/>
          <w:szCs w:val="20"/>
        </w:rPr>
        <w:t xml:space="preserve"> </w:t>
      </w:r>
      <w:r w:rsidRPr="00994F2B">
        <w:rPr>
          <w:rFonts w:cs="Times New Roman"/>
          <w:szCs w:val="20"/>
        </w:rPr>
        <w:t>moyennant une rémunération</w:t>
      </w:r>
      <w:r w:rsidR="009E7DB1" w:rsidRPr="00994F2B">
        <w:rPr>
          <w:rFonts w:cs="Times New Roman"/>
          <w:szCs w:val="20"/>
        </w:rPr>
        <w:t xml:space="preserve"> </w:t>
      </w:r>
      <w:r w:rsidRPr="00994F2B">
        <w:rPr>
          <w:rFonts w:cs="Times New Roman"/>
          <w:szCs w:val="20"/>
        </w:rPr>
        <w:t xml:space="preserve">devant être fixée par les administrateurs. On trouvera des renseignements sur la nomination de </w:t>
      </w:r>
      <w:r w:rsidR="00FB56E0" w:rsidRPr="00994F2B">
        <w:rPr>
          <w:rFonts w:cs="Times New Roman"/>
          <w:szCs w:val="20"/>
        </w:rPr>
        <w:t>Raymond Chabot Grant Thornton, s.e.n.c.r.l</w:t>
      </w:r>
      <w:r w:rsidR="00C10FBE" w:rsidRPr="00994F2B">
        <w:rPr>
          <w:rFonts w:cs="Times New Roman"/>
          <w:szCs w:val="20"/>
        </w:rPr>
        <w:t xml:space="preserve">, comptables </w:t>
      </w:r>
      <w:r w:rsidR="00EE5CE1" w:rsidRPr="00994F2B">
        <w:rPr>
          <w:rFonts w:cs="Times New Roman"/>
          <w:szCs w:val="20"/>
        </w:rPr>
        <w:t xml:space="preserve">professionnels </w:t>
      </w:r>
      <w:r w:rsidR="00C10FBE" w:rsidRPr="00994F2B">
        <w:rPr>
          <w:rFonts w:cs="Times New Roman"/>
          <w:szCs w:val="20"/>
        </w:rPr>
        <w:t>agrées</w:t>
      </w:r>
      <w:r w:rsidR="00EE0D7D" w:rsidRPr="00994F2B">
        <w:rPr>
          <w:rFonts w:cs="Times New Roman"/>
          <w:szCs w:val="20"/>
        </w:rPr>
        <w:t>,</w:t>
      </w:r>
      <w:r w:rsidRPr="00994F2B">
        <w:rPr>
          <w:rFonts w:cs="Times New Roman"/>
          <w:szCs w:val="20"/>
        </w:rPr>
        <w:t xml:space="preserve"> à la rubrique «Nomination de</w:t>
      </w:r>
      <w:r w:rsidR="00EE0D7D" w:rsidRPr="00994F2B">
        <w:rPr>
          <w:rFonts w:cs="Times New Roman"/>
          <w:szCs w:val="20"/>
        </w:rPr>
        <w:t>s</w:t>
      </w:r>
      <w:r w:rsidRPr="00994F2B">
        <w:rPr>
          <w:rFonts w:cs="Times New Roman"/>
          <w:szCs w:val="20"/>
        </w:rPr>
        <w:t xml:space="preserve"> auditeur</w:t>
      </w:r>
      <w:r w:rsidR="00EE0D7D" w:rsidRPr="00994F2B">
        <w:rPr>
          <w:rFonts w:cs="Times New Roman"/>
          <w:szCs w:val="20"/>
        </w:rPr>
        <w:t>s</w:t>
      </w:r>
      <w:r w:rsidRPr="00994F2B">
        <w:rPr>
          <w:rFonts w:cs="Times New Roman"/>
          <w:szCs w:val="20"/>
        </w:rPr>
        <w:t xml:space="preserve">» à la page </w:t>
      </w:r>
      <w:r w:rsidR="00E835DD" w:rsidRPr="00994F2B">
        <w:rPr>
          <w:rFonts w:cs="Times New Roman"/>
          <w:szCs w:val="20"/>
        </w:rPr>
        <w:t>9</w:t>
      </w:r>
      <w:r w:rsidR="009E7DB1" w:rsidRPr="00994F2B">
        <w:rPr>
          <w:rFonts w:cs="Times New Roman"/>
          <w:szCs w:val="20"/>
        </w:rPr>
        <w:t xml:space="preserve"> </w:t>
      </w:r>
      <w:r w:rsidRPr="00994F2B">
        <w:rPr>
          <w:rFonts w:cs="Times New Roman"/>
          <w:szCs w:val="20"/>
        </w:rPr>
        <w:t>de la</w:t>
      </w:r>
      <w:r w:rsidR="009E7DB1" w:rsidRPr="00994F2B">
        <w:rPr>
          <w:rFonts w:cs="Times New Roman"/>
          <w:szCs w:val="20"/>
        </w:rPr>
        <w:t xml:space="preserve"> </w:t>
      </w:r>
      <w:r w:rsidRPr="00994F2B">
        <w:rPr>
          <w:rFonts w:cs="Times New Roman"/>
          <w:szCs w:val="20"/>
        </w:rPr>
        <w:t>circulaire.</w:t>
      </w:r>
    </w:p>
    <w:p w:rsidR="00263671" w:rsidRPr="00994F2B" w:rsidRDefault="00263671" w:rsidP="009E7DB1">
      <w:pPr>
        <w:rPr>
          <w:rFonts w:cs="Times New Roman"/>
          <w:szCs w:val="20"/>
        </w:rPr>
      </w:pPr>
    </w:p>
    <w:p w:rsidR="007F0681" w:rsidRPr="003B2997" w:rsidRDefault="007F0681" w:rsidP="009E7DB1">
      <w:pPr>
        <w:rPr>
          <w:rFonts w:cs="Times New Roman"/>
          <w:szCs w:val="20"/>
        </w:rPr>
      </w:pPr>
      <w:r w:rsidRPr="00994F2B">
        <w:rPr>
          <w:rFonts w:cs="Times New Roman"/>
          <w:b/>
          <w:szCs w:val="20"/>
        </w:rPr>
        <w:t>AUTRES QUESTIONS:</w:t>
      </w:r>
      <w:r w:rsidRPr="00994F2B">
        <w:rPr>
          <w:rFonts w:cs="Times New Roman"/>
          <w:szCs w:val="20"/>
        </w:rPr>
        <w:t xml:space="preserve"> On demandera aux actionnaires de délibérer </w:t>
      </w:r>
      <w:r w:rsidR="00EE0D7D" w:rsidRPr="00994F2B">
        <w:rPr>
          <w:rFonts w:cs="Times New Roman"/>
          <w:szCs w:val="20"/>
        </w:rPr>
        <w:t>sur toutes</w:t>
      </w:r>
      <w:r w:rsidRPr="00994F2B">
        <w:rPr>
          <w:rFonts w:cs="Times New Roman"/>
          <w:szCs w:val="20"/>
        </w:rPr>
        <w:t xml:space="preserve"> autres questions dûment soumises</w:t>
      </w:r>
      <w:r w:rsidR="009E7DB1" w:rsidRPr="00994F2B">
        <w:rPr>
          <w:rFonts w:cs="Times New Roman"/>
          <w:szCs w:val="20"/>
        </w:rPr>
        <w:t xml:space="preserve"> </w:t>
      </w:r>
      <w:r w:rsidRPr="00994F2B">
        <w:rPr>
          <w:rFonts w:cs="Times New Roman"/>
          <w:szCs w:val="20"/>
        </w:rPr>
        <w:t>à l’assemblée. On trouvera des renseignements sur l’autorité discrétionnaire de voter sur de telles questions</w:t>
      </w:r>
      <w:r w:rsidR="009E7DB1" w:rsidRPr="00994F2B">
        <w:rPr>
          <w:rFonts w:cs="Times New Roman"/>
          <w:szCs w:val="20"/>
        </w:rPr>
        <w:t xml:space="preserve"> </w:t>
      </w:r>
      <w:r w:rsidRPr="00994F2B">
        <w:rPr>
          <w:rFonts w:cs="Times New Roman"/>
          <w:szCs w:val="20"/>
        </w:rPr>
        <w:t>au paragraphe intitulé «Qu</w:t>
      </w:r>
      <w:r w:rsidR="00A44436" w:rsidRPr="00994F2B">
        <w:rPr>
          <w:rFonts w:cs="Times New Roman"/>
          <w:szCs w:val="20"/>
        </w:rPr>
        <w:t xml:space="preserve">’arrive </w:t>
      </w:r>
      <w:r w:rsidRPr="00994F2B">
        <w:rPr>
          <w:rFonts w:cs="Times New Roman"/>
          <w:szCs w:val="20"/>
        </w:rPr>
        <w:t xml:space="preserve">t-il si des modifications </w:t>
      </w:r>
      <w:r w:rsidR="00A44436" w:rsidRPr="00994F2B">
        <w:rPr>
          <w:rFonts w:cs="Times New Roman"/>
          <w:szCs w:val="20"/>
        </w:rPr>
        <w:t xml:space="preserve">sont apportées à ces questions </w:t>
      </w:r>
      <w:r w:rsidRPr="00994F2B">
        <w:rPr>
          <w:rFonts w:cs="Times New Roman"/>
          <w:szCs w:val="20"/>
        </w:rPr>
        <w:t>ou</w:t>
      </w:r>
      <w:r w:rsidR="00A44436" w:rsidRPr="00994F2B">
        <w:rPr>
          <w:rFonts w:cs="Times New Roman"/>
          <w:szCs w:val="20"/>
        </w:rPr>
        <w:t xml:space="preserve"> si</w:t>
      </w:r>
      <w:r w:rsidRPr="00994F2B">
        <w:rPr>
          <w:rFonts w:cs="Times New Roman"/>
          <w:szCs w:val="20"/>
        </w:rPr>
        <w:t xml:space="preserve"> d’autres questions sont soumises à</w:t>
      </w:r>
      <w:r w:rsidR="009E7DB1" w:rsidRPr="00994F2B">
        <w:rPr>
          <w:rFonts w:cs="Times New Roman"/>
          <w:szCs w:val="20"/>
        </w:rPr>
        <w:t xml:space="preserve"> </w:t>
      </w:r>
      <w:r w:rsidRPr="00994F2B">
        <w:rPr>
          <w:rFonts w:cs="Times New Roman"/>
          <w:szCs w:val="20"/>
        </w:rPr>
        <w:t xml:space="preserve">l’assemblée?» à la page </w:t>
      </w:r>
      <w:r w:rsidR="00E835DD" w:rsidRPr="00994F2B">
        <w:rPr>
          <w:rFonts w:cs="Times New Roman"/>
          <w:szCs w:val="20"/>
        </w:rPr>
        <w:t>3</w:t>
      </w:r>
      <w:r w:rsidR="00A44436" w:rsidRPr="00994F2B">
        <w:rPr>
          <w:rFonts w:cs="Times New Roman"/>
          <w:szCs w:val="20"/>
        </w:rPr>
        <w:t xml:space="preserve"> </w:t>
      </w:r>
      <w:r w:rsidRPr="00994F2B">
        <w:rPr>
          <w:rFonts w:cs="Times New Roman"/>
          <w:szCs w:val="20"/>
        </w:rPr>
        <w:t>de la circulaire.</w:t>
      </w:r>
    </w:p>
    <w:p w:rsidR="009E7DB1" w:rsidRPr="003B2997" w:rsidRDefault="009E7DB1" w:rsidP="009E7DB1">
      <w:pPr>
        <w:rPr>
          <w:rFonts w:cs="Times New Roman"/>
          <w:szCs w:val="20"/>
        </w:rPr>
      </w:pPr>
    </w:p>
    <w:p w:rsidR="00EE0D7D" w:rsidRPr="003B2997" w:rsidRDefault="007F0681" w:rsidP="009E7DB1">
      <w:pPr>
        <w:rPr>
          <w:rFonts w:cs="Times New Roman"/>
          <w:b/>
          <w:szCs w:val="20"/>
        </w:rPr>
      </w:pPr>
      <w:r w:rsidRPr="003B2997">
        <w:rPr>
          <w:rFonts w:cs="Times New Roman"/>
          <w:b/>
          <w:szCs w:val="20"/>
        </w:rPr>
        <w:t>ON RECOMMANDE AUX ACTIONNAIRES DE PRENDRE CONNAISSANCE DES DOCUMENTS RELATIFS</w:t>
      </w:r>
      <w:r w:rsidR="009E7DB1" w:rsidRPr="003B2997">
        <w:rPr>
          <w:rFonts w:cs="Times New Roman"/>
          <w:b/>
          <w:szCs w:val="20"/>
        </w:rPr>
        <w:t xml:space="preserve"> </w:t>
      </w:r>
      <w:r w:rsidRPr="003B2997">
        <w:rPr>
          <w:rFonts w:cs="Times New Roman"/>
          <w:b/>
          <w:szCs w:val="20"/>
        </w:rPr>
        <w:t>À L’ASSEMBLÉE AVANT DE VOTER.</w:t>
      </w:r>
    </w:p>
    <w:p w:rsidR="00EE0D7D" w:rsidRPr="003B2997" w:rsidRDefault="00EE0D7D" w:rsidP="009E7DB1">
      <w:pPr>
        <w:rPr>
          <w:rFonts w:cs="Times New Roman"/>
          <w:b/>
          <w:szCs w:val="20"/>
        </w:rPr>
      </w:pPr>
    </w:p>
    <w:p w:rsidR="007F0681" w:rsidRPr="003B2997" w:rsidRDefault="007F0681" w:rsidP="009E7DB1">
      <w:pPr>
        <w:rPr>
          <w:rFonts w:cs="Times New Roman"/>
          <w:b/>
          <w:szCs w:val="20"/>
        </w:rPr>
      </w:pPr>
      <w:r w:rsidRPr="003B2997">
        <w:rPr>
          <w:rFonts w:cs="Times New Roman"/>
          <w:b/>
          <w:szCs w:val="20"/>
        </w:rPr>
        <w:t>LISTES DES SITES WEB OÙ LES DOCUMENTS RELATIFS À L’ASSEMBLÉE SONT AFFICHÉS</w:t>
      </w:r>
    </w:p>
    <w:p w:rsidR="009E7DB1" w:rsidRPr="003B2997" w:rsidRDefault="009E7DB1" w:rsidP="009E7DB1">
      <w:pPr>
        <w:rPr>
          <w:rFonts w:cs="Times New Roman"/>
          <w:szCs w:val="20"/>
        </w:rPr>
      </w:pPr>
    </w:p>
    <w:p w:rsidR="007F0681" w:rsidRPr="003B2997" w:rsidRDefault="007F0681" w:rsidP="009E7DB1">
      <w:pPr>
        <w:rPr>
          <w:rFonts w:cs="Times New Roman"/>
          <w:szCs w:val="20"/>
        </w:rPr>
      </w:pPr>
      <w:r w:rsidRPr="003B2997">
        <w:rPr>
          <w:rFonts w:cs="Times New Roman"/>
          <w:szCs w:val="20"/>
        </w:rPr>
        <w:t xml:space="preserve">Les documents peuvent être consultés en ligne à l’adresse </w:t>
      </w:r>
      <w:r w:rsidRPr="00D96D6D">
        <w:rPr>
          <w:rFonts w:cs="Times New Roman"/>
          <w:szCs w:val="20"/>
          <w:u w:val="single"/>
        </w:rPr>
        <w:t>www.</w:t>
      </w:r>
      <w:r w:rsidR="00D96D6D" w:rsidRPr="00D96D6D">
        <w:rPr>
          <w:rFonts w:cs="Times New Roman"/>
          <w:szCs w:val="20"/>
          <w:u w:val="single"/>
        </w:rPr>
        <w:t>sedar</w:t>
      </w:r>
      <w:r w:rsidRPr="00D96D6D">
        <w:rPr>
          <w:rFonts w:cs="Times New Roman"/>
          <w:szCs w:val="20"/>
          <w:u w:val="single"/>
        </w:rPr>
        <w:t>.com</w:t>
      </w:r>
      <w:r w:rsidRPr="003B2997">
        <w:rPr>
          <w:rFonts w:cs="Times New Roman"/>
          <w:szCs w:val="20"/>
        </w:rPr>
        <w:t xml:space="preserve"> ou </w:t>
      </w:r>
      <w:r w:rsidR="003A3016" w:rsidRPr="003B2997">
        <w:rPr>
          <w:rFonts w:cs="Times New Roman"/>
          <w:szCs w:val="20"/>
        </w:rPr>
        <w:t xml:space="preserve">sur le site </w:t>
      </w:r>
      <w:r w:rsidR="00C10FBE" w:rsidRPr="003B2997">
        <w:rPr>
          <w:rFonts w:cs="Times New Roman"/>
          <w:szCs w:val="20"/>
        </w:rPr>
        <w:t>W</w:t>
      </w:r>
      <w:r w:rsidR="003A3016" w:rsidRPr="003B2997">
        <w:rPr>
          <w:rFonts w:cs="Times New Roman"/>
          <w:szCs w:val="20"/>
        </w:rPr>
        <w:t>eb de la sociét</w:t>
      </w:r>
      <w:r w:rsidR="00C10FBE" w:rsidRPr="003B2997">
        <w:rPr>
          <w:rFonts w:cs="Times New Roman"/>
          <w:szCs w:val="20"/>
        </w:rPr>
        <w:t xml:space="preserve">é </w:t>
      </w:r>
      <w:hyperlink r:id="rId8" w:history="1">
        <w:r w:rsidR="003908CA">
          <w:rPr>
            <w:rStyle w:val="Lienhypertexte"/>
            <w:rFonts w:cs="Times New Roman"/>
            <w:color w:val="auto"/>
            <w:szCs w:val="20"/>
          </w:rPr>
          <w:t>www.</w:t>
        </w:r>
        <w:r w:rsidR="002B0702" w:rsidRPr="003B2997">
          <w:rPr>
            <w:rStyle w:val="Lienhypertexte"/>
            <w:rFonts w:cs="Times New Roman"/>
            <w:color w:val="auto"/>
            <w:szCs w:val="20"/>
          </w:rPr>
          <w:t>dynacorgold.com</w:t>
        </w:r>
      </w:hyperlink>
      <w:r w:rsidR="00C93ED7" w:rsidRPr="003B2997">
        <w:t>.</w:t>
      </w:r>
    </w:p>
    <w:p w:rsidR="009E7DB1" w:rsidRPr="003B2997" w:rsidRDefault="009E7DB1" w:rsidP="009E7DB1">
      <w:pPr>
        <w:rPr>
          <w:rFonts w:cs="Times New Roman"/>
          <w:szCs w:val="20"/>
        </w:rPr>
      </w:pPr>
    </w:p>
    <w:p w:rsidR="007F0681" w:rsidRPr="003B2997" w:rsidRDefault="007F0681" w:rsidP="00082CD8">
      <w:pPr>
        <w:rPr>
          <w:rFonts w:cs="Times New Roman"/>
          <w:b/>
          <w:szCs w:val="20"/>
        </w:rPr>
      </w:pPr>
      <w:r w:rsidRPr="003B2997">
        <w:rPr>
          <w:rFonts w:cs="Times New Roman"/>
          <w:b/>
          <w:szCs w:val="20"/>
        </w:rPr>
        <w:t>COMMENT OBTENIR DES COPIES PAPIER DES DOCUMENTS RELATIFS À L’ASSEMBLÉE</w:t>
      </w:r>
    </w:p>
    <w:p w:rsidR="009E7DB1" w:rsidRPr="003B2997" w:rsidRDefault="009E7DB1" w:rsidP="00082CD8">
      <w:pPr>
        <w:rPr>
          <w:rFonts w:cs="Times New Roman"/>
          <w:szCs w:val="20"/>
        </w:rPr>
      </w:pPr>
    </w:p>
    <w:p w:rsidR="009E7DB1" w:rsidRPr="003B2997" w:rsidRDefault="007F0681" w:rsidP="00082CD8">
      <w:pPr>
        <w:rPr>
          <w:rFonts w:cs="Times New Roman"/>
          <w:szCs w:val="20"/>
        </w:rPr>
      </w:pPr>
      <w:r w:rsidRPr="003B2997">
        <w:rPr>
          <w:rFonts w:cs="Times New Roman"/>
          <w:szCs w:val="20"/>
        </w:rPr>
        <w:t>Les actionnaires peuvent demander qu’on leur transmette des copies papier des documents relatifs</w:t>
      </w:r>
      <w:r w:rsidR="009E7DB1" w:rsidRPr="003B2997">
        <w:rPr>
          <w:rFonts w:cs="Times New Roman"/>
          <w:szCs w:val="20"/>
        </w:rPr>
        <w:t xml:space="preserve"> </w:t>
      </w:r>
      <w:r w:rsidRPr="003B2997">
        <w:rPr>
          <w:rFonts w:cs="Times New Roman"/>
          <w:szCs w:val="20"/>
        </w:rPr>
        <w:t>à l’assemblée au moyen d’un envoi postal, sans frais pour les actionnaires. Les demandes peuvent être faites</w:t>
      </w:r>
      <w:r w:rsidR="009E7DB1" w:rsidRPr="003B2997">
        <w:rPr>
          <w:rFonts w:cs="Times New Roman"/>
          <w:szCs w:val="20"/>
        </w:rPr>
        <w:t xml:space="preserve"> </w:t>
      </w:r>
      <w:r w:rsidRPr="003B2997">
        <w:rPr>
          <w:rFonts w:cs="Times New Roman"/>
          <w:szCs w:val="20"/>
        </w:rPr>
        <w:t>jusqu’à un an à compter de la date à laquelle la circulaire a été déposée sur SEDAR</w:t>
      </w:r>
      <w:r w:rsidR="00845F56" w:rsidRPr="003B2997">
        <w:rPr>
          <w:rFonts w:cs="Times New Roman"/>
          <w:szCs w:val="20"/>
        </w:rPr>
        <w:t>,</w:t>
      </w:r>
      <w:r w:rsidRPr="003B2997">
        <w:rPr>
          <w:rFonts w:cs="Times New Roman"/>
          <w:szCs w:val="20"/>
        </w:rPr>
        <w:t xml:space="preserve"> de la façon suivante :</w:t>
      </w:r>
    </w:p>
    <w:p w:rsidR="009E7DB1" w:rsidRPr="003B2997" w:rsidRDefault="009E7DB1" w:rsidP="00D25C4E">
      <w:pPr>
        <w:keepNext/>
        <w:rPr>
          <w:rFonts w:cs="Times New Roman"/>
          <w:szCs w:val="20"/>
        </w:rPr>
      </w:pPr>
    </w:p>
    <w:p w:rsidR="007F0681" w:rsidRPr="003B2997" w:rsidRDefault="00C10FBE" w:rsidP="00263671">
      <w:pPr>
        <w:ind w:firstLine="708"/>
        <w:rPr>
          <w:rFonts w:cs="Times New Roman"/>
          <w:szCs w:val="20"/>
        </w:rPr>
      </w:pPr>
      <w:r w:rsidRPr="003B2997">
        <w:rPr>
          <w:rFonts w:cs="Times New Roman"/>
          <w:szCs w:val="20"/>
        </w:rPr>
        <w:t>a)</w:t>
      </w:r>
      <w:r w:rsidRPr="003B2997">
        <w:rPr>
          <w:rFonts w:cs="Times New Roman"/>
          <w:szCs w:val="20"/>
        </w:rPr>
        <w:tab/>
      </w:r>
      <w:r w:rsidR="007F0681" w:rsidRPr="003B2997">
        <w:rPr>
          <w:rFonts w:cs="Times New Roman"/>
          <w:szCs w:val="20"/>
        </w:rPr>
        <w:t xml:space="preserve">par courriel à l’adresse </w:t>
      </w:r>
      <w:hyperlink r:id="rId9" w:history="1">
        <w:r w:rsidRPr="003B2997">
          <w:rPr>
            <w:rStyle w:val="Lienhypertexte"/>
            <w:rFonts w:cs="Times New Roman"/>
            <w:color w:val="auto"/>
            <w:szCs w:val="20"/>
          </w:rPr>
          <w:t>teoli@dynacor.com</w:t>
        </w:r>
      </w:hyperlink>
      <w:r w:rsidR="007F0681" w:rsidRPr="003B2997">
        <w:rPr>
          <w:rFonts w:cs="Times New Roman"/>
          <w:szCs w:val="20"/>
        </w:rPr>
        <w:t>;</w:t>
      </w:r>
    </w:p>
    <w:p w:rsidR="007F0681" w:rsidRPr="003B2997" w:rsidRDefault="007F0681" w:rsidP="00263671">
      <w:pPr>
        <w:ind w:firstLine="708"/>
        <w:rPr>
          <w:rFonts w:cs="Times New Roman"/>
          <w:szCs w:val="20"/>
        </w:rPr>
      </w:pPr>
      <w:r w:rsidRPr="003B2997">
        <w:rPr>
          <w:rFonts w:cs="Times New Roman"/>
          <w:szCs w:val="20"/>
        </w:rPr>
        <w:t>b)</w:t>
      </w:r>
      <w:r w:rsidR="009E7DB1" w:rsidRPr="003B2997">
        <w:rPr>
          <w:rFonts w:cs="Times New Roman"/>
          <w:szCs w:val="20"/>
        </w:rPr>
        <w:tab/>
      </w:r>
      <w:r w:rsidRPr="003B2997">
        <w:rPr>
          <w:rFonts w:cs="Times New Roman"/>
          <w:szCs w:val="20"/>
        </w:rPr>
        <w:t xml:space="preserve">par télécopieur à </w:t>
      </w:r>
      <w:r w:rsidR="00292734" w:rsidRPr="003B2997">
        <w:rPr>
          <w:rFonts w:cs="Times New Roman"/>
          <w:szCs w:val="20"/>
        </w:rPr>
        <w:t xml:space="preserve">la société </w:t>
      </w:r>
      <w:r w:rsidRPr="003B2997">
        <w:rPr>
          <w:rFonts w:cs="Times New Roman"/>
          <w:szCs w:val="20"/>
        </w:rPr>
        <w:t xml:space="preserve">au </w:t>
      </w:r>
      <w:r w:rsidR="00C10FBE" w:rsidRPr="003B2997">
        <w:rPr>
          <w:rFonts w:cs="Times New Roman"/>
          <w:szCs w:val="20"/>
        </w:rPr>
        <w:t>514</w:t>
      </w:r>
      <w:r w:rsidR="00E013F5" w:rsidRPr="003B2997">
        <w:rPr>
          <w:rFonts w:cs="Times New Roman"/>
          <w:szCs w:val="20"/>
        </w:rPr>
        <w:t>-</w:t>
      </w:r>
      <w:r w:rsidR="00C10FBE" w:rsidRPr="003B2997">
        <w:rPr>
          <w:rFonts w:cs="Times New Roman"/>
          <w:szCs w:val="20"/>
        </w:rPr>
        <w:t>393-9002</w:t>
      </w:r>
      <w:r w:rsidRPr="003B2997">
        <w:rPr>
          <w:rFonts w:cs="Times New Roman"/>
          <w:szCs w:val="20"/>
        </w:rPr>
        <w:t>;</w:t>
      </w:r>
    </w:p>
    <w:p w:rsidR="007F0681" w:rsidRPr="003B2997" w:rsidRDefault="007F0681" w:rsidP="00263671">
      <w:pPr>
        <w:ind w:firstLine="708"/>
        <w:rPr>
          <w:rFonts w:cs="Times New Roman"/>
          <w:szCs w:val="20"/>
        </w:rPr>
      </w:pPr>
      <w:r w:rsidRPr="003B2997">
        <w:rPr>
          <w:rFonts w:cs="Times New Roman"/>
          <w:szCs w:val="20"/>
        </w:rPr>
        <w:t>c)</w:t>
      </w:r>
      <w:r w:rsidR="009E7DB1" w:rsidRPr="003B2997">
        <w:rPr>
          <w:rFonts w:cs="Times New Roman"/>
          <w:szCs w:val="20"/>
        </w:rPr>
        <w:tab/>
      </w:r>
      <w:r w:rsidRPr="003B2997">
        <w:rPr>
          <w:rFonts w:cs="Times New Roman"/>
          <w:szCs w:val="20"/>
        </w:rPr>
        <w:t xml:space="preserve">par téléphone à </w:t>
      </w:r>
      <w:r w:rsidR="00292734" w:rsidRPr="003B2997">
        <w:rPr>
          <w:rFonts w:cs="Times New Roman"/>
          <w:szCs w:val="20"/>
        </w:rPr>
        <w:t xml:space="preserve">la société </w:t>
      </w:r>
      <w:r w:rsidR="00C10FBE" w:rsidRPr="003B2997">
        <w:rPr>
          <w:rFonts w:cs="Times New Roman"/>
          <w:szCs w:val="20"/>
        </w:rPr>
        <w:t>au 514-393-9000</w:t>
      </w:r>
      <w:r w:rsidRPr="003B2997">
        <w:rPr>
          <w:rFonts w:cs="Times New Roman"/>
          <w:szCs w:val="20"/>
        </w:rPr>
        <w:t>; ou</w:t>
      </w:r>
    </w:p>
    <w:p w:rsidR="009E7DB1" w:rsidRPr="003B2997" w:rsidRDefault="007F0681" w:rsidP="00263671">
      <w:pPr>
        <w:ind w:firstLine="708"/>
        <w:rPr>
          <w:rFonts w:cs="Times New Roman"/>
          <w:szCs w:val="20"/>
        </w:rPr>
      </w:pPr>
      <w:r w:rsidRPr="003B2997">
        <w:rPr>
          <w:rFonts w:cs="Times New Roman"/>
          <w:szCs w:val="20"/>
        </w:rPr>
        <w:t>d)</w:t>
      </w:r>
      <w:r w:rsidR="009E7DB1" w:rsidRPr="003B2997">
        <w:rPr>
          <w:rFonts w:cs="Times New Roman"/>
          <w:szCs w:val="20"/>
        </w:rPr>
        <w:tab/>
      </w:r>
      <w:r w:rsidRPr="003B2997">
        <w:rPr>
          <w:rFonts w:cs="Times New Roman"/>
          <w:szCs w:val="20"/>
        </w:rPr>
        <w:t>par la poste à l’adresse suivante</w:t>
      </w:r>
      <w:r w:rsidR="009E7DB1" w:rsidRPr="003B2997">
        <w:rPr>
          <w:rFonts w:cs="Times New Roman"/>
          <w:szCs w:val="20"/>
        </w:rPr>
        <w:t> </w:t>
      </w:r>
      <w:r w:rsidRPr="003B2997">
        <w:rPr>
          <w:rFonts w:cs="Times New Roman"/>
          <w:szCs w:val="20"/>
        </w:rPr>
        <w:t>:</w:t>
      </w:r>
    </w:p>
    <w:p w:rsidR="007F0681" w:rsidRPr="003B2997" w:rsidRDefault="00C10FBE" w:rsidP="00263671">
      <w:pPr>
        <w:ind w:left="708" w:firstLine="708"/>
        <w:rPr>
          <w:rFonts w:cs="Times New Roman"/>
          <w:szCs w:val="20"/>
        </w:rPr>
      </w:pPr>
      <w:r w:rsidRPr="003B2997">
        <w:rPr>
          <w:rFonts w:cs="Times New Roman"/>
          <w:szCs w:val="20"/>
        </w:rPr>
        <w:t>Président et chef de la direction</w:t>
      </w:r>
    </w:p>
    <w:p w:rsidR="007F0681" w:rsidRPr="003B2997" w:rsidRDefault="00292734" w:rsidP="00263671">
      <w:pPr>
        <w:ind w:left="708" w:firstLine="708"/>
        <w:rPr>
          <w:rFonts w:cs="Times New Roman"/>
          <w:szCs w:val="20"/>
        </w:rPr>
      </w:pPr>
      <w:r w:rsidRPr="003B2997">
        <w:rPr>
          <w:rFonts w:cs="Times New Roman"/>
          <w:szCs w:val="20"/>
        </w:rPr>
        <w:t>Mines d’Or Dynacor inc.</w:t>
      </w:r>
    </w:p>
    <w:p w:rsidR="00292734" w:rsidRPr="003B2997" w:rsidRDefault="00292734" w:rsidP="00263671">
      <w:pPr>
        <w:ind w:left="720" w:firstLine="708"/>
        <w:rPr>
          <w:rFonts w:cs="Times New Roman"/>
          <w:spacing w:val="2"/>
          <w:szCs w:val="20"/>
          <w:lang w:val="es-VE"/>
        </w:rPr>
      </w:pPr>
      <w:r w:rsidRPr="003B2997">
        <w:rPr>
          <w:rFonts w:cs="Times New Roman"/>
          <w:spacing w:val="2"/>
          <w:szCs w:val="20"/>
        </w:rPr>
        <w:t>625, boul. René-Lévesque Ouest</w:t>
      </w:r>
      <w:r w:rsidR="00263671">
        <w:rPr>
          <w:rFonts w:cs="Times New Roman"/>
          <w:spacing w:val="2"/>
          <w:szCs w:val="20"/>
        </w:rPr>
        <w:t xml:space="preserve">, </w:t>
      </w:r>
      <w:r w:rsidRPr="003B2997">
        <w:rPr>
          <w:rFonts w:cs="Times New Roman"/>
          <w:spacing w:val="2"/>
          <w:szCs w:val="20"/>
          <w:lang w:val="es-VE"/>
        </w:rPr>
        <w:t>Bureau 1105</w:t>
      </w:r>
    </w:p>
    <w:p w:rsidR="00292734" w:rsidRPr="003B2997" w:rsidRDefault="00292734" w:rsidP="00263671">
      <w:pPr>
        <w:ind w:left="708" w:firstLine="708"/>
        <w:rPr>
          <w:rFonts w:cs="Times New Roman"/>
          <w:spacing w:val="2"/>
          <w:szCs w:val="20"/>
          <w:lang w:val="es-VE"/>
        </w:rPr>
      </w:pPr>
      <w:r w:rsidRPr="003B2997">
        <w:rPr>
          <w:rFonts w:cs="Times New Roman"/>
          <w:spacing w:val="2"/>
          <w:szCs w:val="20"/>
          <w:lang w:val="es-VE"/>
        </w:rPr>
        <w:t>Montréal (Québec) H3B 1R2</w:t>
      </w:r>
    </w:p>
    <w:p w:rsidR="009E7DB1" w:rsidRPr="003B2997" w:rsidRDefault="009E7DB1" w:rsidP="009E7DB1">
      <w:pPr>
        <w:rPr>
          <w:rFonts w:cs="Times New Roman"/>
          <w:szCs w:val="20"/>
        </w:rPr>
      </w:pPr>
    </w:p>
    <w:p w:rsidR="009E7DB1" w:rsidRPr="003B2997" w:rsidRDefault="007F0681" w:rsidP="00EE0D7D">
      <w:pPr>
        <w:rPr>
          <w:rFonts w:cs="Times New Roman"/>
          <w:szCs w:val="20"/>
        </w:rPr>
      </w:pPr>
      <w:r w:rsidRPr="003B2997">
        <w:rPr>
          <w:rFonts w:cs="Times New Roman"/>
          <w:szCs w:val="20"/>
        </w:rPr>
        <w:t>Une demande en vue d’obtenir une copie papi</w:t>
      </w:r>
      <w:r w:rsidR="009508F9" w:rsidRPr="003B2997">
        <w:rPr>
          <w:rFonts w:cs="Times New Roman"/>
          <w:szCs w:val="20"/>
        </w:rPr>
        <w:t xml:space="preserve">er doit nous parvenir avant le </w:t>
      </w:r>
      <w:r w:rsidR="00666153">
        <w:rPr>
          <w:rFonts w:cs="Times New Roman"/>
          <w:szCs w:val="20"/>
        </w:rPr>
        <w:t>1</w:t>
      </w:r>
      <w:r w:rsidR="009508F9" w:rsidRPr="003B2997">
        <w:rPr>
          <w:rFonts w:cs="Times New Roman"/>
          <w:szCs w:val="20"/>
        </w:rPr>
        <w:t xml:space="preserve"> juin </w:t>
      </w:r>
      <w:r w:rsidRPr="003B2997">
        <w:rPr>
          <w:rFonts w:cs="Times New Roman"/>
          <w:szCs w:val="20"/>
        </w:rPr>
        <w:t>201</w:t>
      </w:r>
      <w:r w:rsidR="00666153">
        <w:rPr>
          <w:rFonts w:cs="Times New Roman"/>
          <w:szCs w:val="20"/>
        </w:rPr>
        <w:t>9</w:t>
      </w:r>
      <w:r w:rsidR="001E764F">
        <w:rPr>
          <w:rFonts w:cs="Times New Roman"/>
          <w:szCs w:val="20"/>
        </w:rPr>
        <w:t xml:space="preserve"> à 17h00</w:t>
      </w:r>
      <w:r w:rsidRPr="003B2997">
        <w:rPr>
          <w:rFonts w:cs="Times New Roman"/>
          <w:szCs w:val="20"/>
        </w:rPr>
        <w:t xml:space="preserve"> afin de laisser assez</w:t>
      </w:r>
      <w:r w:rsidR="009E7DB1" w:rsidRPr="003B2997">
        <w:rPr>
          <w:rFonts w:cs="Times New Roman"/>
          <w:szCs w:val="20"/>
        </w:rPr>
        <w:t xml:space="preserve"> </w:t>
      </w:r>
      <w:r w:rsidRPr="003B2997">
        <w:rPr>
          <w:rFonts w:cs="Times New Roman"/>
          <w:szCs w:val="20"/>
        </w:rPr>
        <w:t>de temps pour permettre à l’actionnaire véritable de recevoir l’exemplaire imprimé et de retourner la</w:t>
      </w:r>
      <w:r w:rsidR="00EE0D7D" w:rsidRPr="003B2997">
        <w:rPr>
          <w:rFonts w:cs="Times New Roman"/>
          <w:szCs w:val="20"/>
        </w:rPr>
        <w:t xml:space="preserve"> </w:t>
      </w:r>
      <w:r w:rsidRPr="003B2997">
        <w:rPr>
          <w:rFonts w:cs="Times New Roman"/>
          <w:szCs w:val="20"/>
        </w:rPr>
        <w:t xml:space="preserve">procuration avant le </w:t>
      </w:r>
      <w:r w:rsidR="00263671">
        <w:rPr>
          <w:rFonts w:cs="Times New Roman"/>
          <w:szCs w:val="20"/>
        </w:rPr>
        <w:t>1</w:t>
      </w:r>
      <w:r w:rsidR="00666153">
        <w:rPr>
          <w:rFonts w:cs="Times New Roman"/>
          <w:szCs w:val="20"/>
        </w:rPr>
        <w:t>1</w:t>
      </w:r>
      <w:r w:rsidR="00C10FBE" w:rsidRPr="003B2997">
        <w:rPr>
          <w:rFonts w:cs="Times New Roman"/>
          <w:szCs w:val="20"/>
        </w:rPr>
        <w:t xml:space="preserve"> juin </w:t>
      </w:r>
      <w:r w:rsidRPr="003B2997">
        <w:rPr>
          <w:rFonts w:cs="Times New Roman"/>
          <w:szCs w:val="20"/>
        </w:rPr>
        <w:t>201</w:t>
      </w:r>
      <w:r w:rsidR="00666153">
        <w:rPr>
          <w:rFonts w:cs="Times New Roman"/>
          <w:szCs w:val="20"/>
        </w:rPr>
        <w:t>9</w:t>
      </w:r>
      <w:r w:rsidR="00AB25C1">
        <w:rPr>
          <w:rFonts w:cs="Times New Roman"/>
          <w:szCs w:val="20"/>
        </w:rPr>
        <w:t xml:space="preserve"> à 10</w:t>
      </w:r>
      <w:r w:rsidR="006E7B20">
        <w:rPr>
          <w:rFonts w:cs="Times New Roman"/>
          <w:szCs w:val="20"/>
        </w:rPr>
        <w:t>h</w:t>
      </w:r>
      <w:r w:rsidR="001E764F">
        <w:rPr>
          <w:rFonts w:cs="Times New Roman"/>
          <w:szCs w:val="20"/>
        </w:rPr>
        <w:t>00</w:t>
      </w:r>
      <w:r w:rsidRPr="003B2997">
        <w:rPr>
          <w:rFonts w:cs="Times New Roman"/>
          <w:szCs w:val="20"/>
        </w:rPr>
        <w:t>.</w:t>
      </w:r>
    </w:p>
    <w:p w:rsidR="009E7DB1" w:rsidRPr="003B2997" w:rsidRDefault="009E7DB1" w:rsidP="00EE0D7D">
      <w:pPr>
        <w:rPr>
          <w:rFonts w:cs="Times New Roman"/>
          <w:szCs w:val="20"/>
        </w:rPr>
      </w:pPr>
    </w:p>
    <w:p w:rsidR="007F0681" w:rsidRPr="003B2997" w:rsidRDefault="007F0681" w:rsidP="009E7DB1">
      <w:pPr>
        <w:rPr>
          <w:rFonts w:cs="Times New Roman"/>
          <w:b/>
          <w:szCs w:val="20"/>
        </w:rPr>
      </w:pPr>
      <w:r w:rsidRPr="003B2997">
        <w:rPr>
          <w:rFonts w:cs="Times New Roman"/>
          <w:b/>
          <w:szCs w:val="20"/>
        </w:rPr>
        <w:t>VOTE</w:t>
      </w:r>
    </w:p>
    <w:p w:rsidR="009E7DB1" w:rsidRPr="003B2997" w:rsidRDefault="009E7DB1" w:rsidP="009E7DB1">
      <w:pPr>
        <w:rPr>
          <w:rFonts w:cs="Times New Roman"/>
          <w:szCs w:val="20"/>
        </w:rPr>
      </w:pPr>
    </w:p>
    <w:p w:rsidR="00C10FBE" w:rsidRPr="003B2997" w:rsidRDefault="00C10FBE" w:rsidP="00C10FBE">
      <w:pPr>
        <w:rPr>
          <w:rFonts w:cs="Times New Roman"/>
          <w:b/>
          <w:szCs w:val="20"/>
          <w:u w:val="single"/>
        </w:rPr>
      </w:pPr>
      <w:r w:rsidRPr="003B2997">
        <w:rPr>
          <w:rFonts w:cs="Times New Roman"/>
          <w:b/>
          <w:szCs w:val="20"/>
          <w:u w:val="single"/>
        </w:rPr>
        <w:t>Actionnaires inscrits</w:t>
      </w:r>
    </w:p>
    <w:p w:rsidR="00C10FBE" w:rsidRPr="003B2997" w:rsidRDefault="00C10FBE" w:rsidP="00C10FBE">
      <w:pPr>
        <w:rPr>
          <w:rFonts w:cs="Times New Roman"/>
          <w:szCs w:val="20"/>
        </w:rPr>
      </w:pPr>
    </w:p>
    <w:p w:rsidR="00C10FBE" w:rsidRPr="003B2997" w:rsidRDefault="00C10FBE" w:rsidP="00C10FBE">
      <w:pPr>
        <w:rPr>
          <w:rFonts w:cs="Times New Roman"/>
          <w:szCs w:val="20"/>
        </w:rPr>
      </w:pPr>
      <w:r w:rsidRPr="003B2997">
        <w:rPr>
          <w:rFonts w:cs="Times New Roman"/>
          <w:szCs w:val="20"/>
        </w:rPr>
        <w:t xml:space="preserve">Vous devriez avoir reçu un formulaire de procuration de l’agent des transferts de la société, Société de </w:t>
      </w:r>
      <w:r w:rsidR="00936176" w:rsidRPr="003B2997">
        <w:rPr>
          <w:rFonts w:cs="Times New Roman"/>
          <w:szCs w:val="20"/>
        </w:rPr>
        <w:t xml:space="preserve">fiducie </w:t>
      </w:r>
      <w:r w:rsidR="00EE5CE1">
        <w:rPr>
          <w:rFonts w:cs="Times New Roman"/>
          <w:szCs w:val="20"/>
        </w:rPr>
        <w:t>A</w:t>
      </w:r>
      <w:r w:rsidR="00936176" w:rsidRPr="003B2997">
        <w:rPr>
          <w:rFonts w:cs="Times New Roman"/>
          <w:szCs w:val="20"/>
        </w:rPr>
        <w:t xml:space="preserve">ST </w:t>
      </w:r>
      <w:r w:rsidRPr="003B2997">
        <w:rPr>
          <w:rFonts w:cs="Times New Roman"/>
          <w:szCs w:val="20"/>
        </w:rPr>
        <w:t>(«</w:t>
      </w:r>
      <w:r w:rsidR="00EE5CE1">
        <w:rPr>
          <w:rFonts w:cs="Times New Roman"/>
          <w:szCs w:val="20"/>
        </w:rPr>
        <w:t>A</w:t>
      </w:r>
      <w:r w:rsidRPr="003B2997">
        <w:rPr>
          <w:rFonts w:cs="Times New Roman"/>
          <w:szCs w:val="20"/>
        </w:rPr>
        <w:t>ST»). Veuillez remplir et signer ce formulaire, puis le poster dans l’envelopp</w:t>
      </w:r>
      <w:r w:rsidR="00415FB9">
        <w:rPr>
          <w:rFonts w:cs="Times New Roman"/>
          <w:szCs w:val="20"/>
        </w:rPr>
        <w:t>e affranchie fournie à cette fin,</w:t>
      </w:r>
      <w:r w:rsidRPr="003B2997">
        <w:rPr>
          <w:rFonts w:cs="Times New Roman"/>
          <w:szCs w:val="20"/>
        </w:rPr>
        <w:t xml:space="preserve"> le transmettre par télécopi</w:t>
      </w:r>
      <w:r w:rsidR="00415FB9">
        <w:rPr>
          <w:rFonts w:cs="Times New Roman"/>
          <w:szCs w:val="20"/>
        </w:rPr>
        <w:t>eur au numéro qui y est indiqué ou le numériser et l’envoyer</w:t>
      </w:r>
      <w:r w:rsidR="00415FB9">
        <w:t xml:space="preserve"> par courriel à l’adresse courriel qui y est indiquée. Vous pouvez aussi voter </w:t>
      </w:r>
      <w:r w:rsidR="002D6651">
        <w:t>en ligne ou par téléphone</w:t>
      </w:r>
      <w:r w:rsidR="00415FB9">
        <w:t xml:space="preserve"> au numéro de téléphone indiqué sur la procuration.</w:t>
      </w:r>
    </w:p>
    <w:p w:rsidR="00C10FBE" w:rsidRPr="003B2997" w:rsidRDefault="00C10FBE" w:rsidP="009E7DB1">
      <w:pPr>
        <w:rPr>
          <w:rFonts w:cs="Times New Roman"/>
          <w:szCs w:val="20"/>
        </w:rPr>
      </w:pPr>
    </w:p>
    <w:p w:rsidR="00C10FBE" w:rsidRPr="003B2997" w:rsidRDefault="00C10FBE" w:rsidP="009E7DB1">
      <w:pPr>
        <w:rPr>
          <w:rFonts w:cs="Times New Roman"/>
          <w:b/>
          <w:szCs w:val="20"/>
          <w:u w:val="single"/>
        </w:rPr>
      </w:pPr>
      <w:r w:rsidRPr="003B2997">
        <w:rPr>
          <w:rFonts w:cs="Times New Roman"/>
          <w:b/>
          <w:szCs w:val="20"/>
          <w:u w:val="single"/>
        </w:rPr>
        <w:t>Actionnaires non inscrits</w:t>
      </w:r>
    </w:p>
    <w:p w:rsidR="00C10FBE" w:rsidRPr="003B2997" w:rsidRDefault="00C10FBE" w:rsidP="009E7DB1">
      <w:pPr>
        <w:rPr>
          <w:rFonts w:cs="Times New Roman"/>
          <w:szCs w:val="20"/>
        </w:rPr>
      </w:pPr>
    </w:p>
    <w:p w:rsidR="00C10FBE" w:rsidRPr="003B2997" w:rsidRDefault="00C10FBE" w:rsidP="009E7DB1">
      <w:pPr>
        <w:rPr>
          <w:rFonts w:cs="Times New Roman"/>
          <w:szCs w:val="20"/>
        </w:rPr>
      </w:pPr>
      <w:r w:rsidRPr="003B2997">
        <w:rPr>
          <w:rFonts w:cs="Times New Roman"/>
          <w:szCs w:val="20"/>
          <w:lang w:eastAsia="fr-CA"/>
        </w:rPr>
        <w:t>Vous pouvez exercer de deux façons les droits de vote rattachés à vos actions détenues par votre prête</w:t>
      </w:r>
      <w:r w:rsidR="00EE0D7D" w:rsidRPr="003B2997">
        <w:rPr>
          <w:rFonts w:cs="Times New Roman"/>
          <w:szCs w:val="20"/>
          <w:lang w:eastAsia="fr-CA"/>
        </w:rPr>
        <w:t>-</w:t>
      </w:r>
      <w:r w:rsidRPr="003B2997">
        <w:rPr>
          <w:rFonts w:cs="Times New Roman"/>
          <w:szCs w:val="20"/>
          <w:lang w:eastAsia="fr-CA"/>
        </w:rPr>
        <w:t xml:space="preserve">nom. Comme l’exige la législation canadienne sur les </w:t>
      </w:r>
      <w:r w:rsidR="00697914" w:rsidRPr="003B2997">
        <w:rPr>
          <w:rFonts w:cs="Times New Roman"/>
          <w:szCs w:val="20"/>
          <w:lang w:eastAsia="fr-CA"/>
        </w:rPr>
        <w:t>valeurs mobilières, votre prête-</w:t>
      </w:r>
      <w:r w:rsidRPr="003B2997">
        <w:rPr>
          <w:rFonts w:cs="Times New Roman"/>
          <w:szCs w:val="20"/>
          <w:lang w:eastAsia="fr-CA"/>
        </w:rPr>
        <w:t>nom vous aura envoyé soit une demande d’instructions de vote, soit un formulaire de procuration pour le nombre d’actions que vous détenez. Pour que vos droits de vote soient exercés en votre nom, suivez les instructions en ce sens fournies par votre prête</w:t>
      </w:r>
      <w:r w:rsidR="00697914" w:rsidRPr="003B2997">
        <w:rPr>
          <w:rFonts w:cs="Times New Roman"/>
          <w:szCs w:val="20"/>
          <w:lang w:eastAsia="fr-CA"/>
        </w:rPr>
        <w:t>-</w:t>
      </w:r>
      <w:r w:rsidRPr="003B2997">
        <w:rPr>
          <w:rFonts w:cs="Times New Roman"/>
          <w:szCs w:val="20"/>
          <w:lang w:eastAsia="fr-CA"/>
        </w:rPr>
        <w:t>nom. La société a un accès restreint aux noms de ses actionnaires non inscrits et pourrait donc ne pas savoir, si vous assistez à l’assemblée, combien d’actions vous détenez ou si vous êtes habile à voter, à moins que votre prête</w:t>
      </w:r>
      <w:r w:rsidR="00EE0D7D" w:rsidRPr="003B2997">
        <w:rPr>
          <w:rFonts w:cs="Times New Roman"/>
          <w:szCs w:val="20"/>
          <w:lang w:eastAsia="fr-CA"/>
        </w:rPr>
        <w:t>-</w:t>
      </w:r>
      <w:r w:rsidRPr="003B2997">
        <w:rPr>
          <w:rFonts w:cs="Times New Roman"/>
          <w:szCs w:val="20"/>
          <w:lang w:eastAsia="fr-CA"/>
        </w:rPr>
        <w:t xml:space="preserve">nom ne vous ait nommé en tant que fondé de pouvoir. Par conséquent, si vous souhaitez exercer vos droits de vote en personne à l’assemblée, inscrivez votre nom dans l’espace prévu sur la demande d’instructions de vote ou le formulaire de procuration et retournez la demande ou le formulaire en suivant les instructions fournies. N’indiquez pas les autres renseignements demandés puisque vous exercerez vos droits de vote à l’assemblée. Veuillez vous inscrire auprès de l’agent des transferts, </w:t>
      </w:r>
      <w:r w:rsidR="00EE5CE1">
        <w:rPr>
          <w:rFonts w:cs="Times New Roman"/>
          <w:szCs w:val="20"/>
          <w:lang w:eastAsia="fr-CA"/>
        </w:rPr>
        <w:t>A</w:t>
      </w:r>
      <w:r w:rsidRPr="003B2997">
        <w:rPr>
          <w:rFonts w:cs="Times New Roman"/>
          <w:szCs w:val="20"/>
          <w:lang w:eastAsia="fr-CA"/>
        </w:rPr>
        <w:t>ST, dès votre arrivée à l’assemblée.</w:t>
      </w:r>
    </w:p>
    <w:p w:rsidR="00C10FBE" w:rsidRPr="003B2997" w:rsidRDefault="00C10FBE" w:rsidP="009E7DB1">
      <w:pPr>
        <w:rPr>
          <w:rFonts w:cs="Times New Roman"/>
          <w:szCs w:val="20"/>
        </w:rPr>
      </w:pPr>
    </w:p>
    <w:p w:rsidR="007F0681" w:rsidRPr="003B2997" w:rsidRDefault="007F0681" w:rsidP="009E7DB1">
      <w:pPr>
        <w:rPr>
          <w:rFonts w:cs="Times New Roman"/>
          <w:szCs w:val="20"/>
        </w:rPr>
      </w:pPr>
      <w:r w:rsidRPr="003B2997">
        <w:rPr>
          <w:rFonts w:cs="Times New Roman"/>
          <w:szCs w:val="20"/>
        </w:rPr>
        <w:t xml:space="preserve">Les actionnaires </w:t>
      </w:r>
      <w:r w:rsidR="00666153">
        <w:rPr>
          <w:rFonts w:cs="Times New Roman"/>
          <w:szCs w:val="20"/>
        </w:rPr>
        <w:t>non inscrits</w:t>
      </w:r>
      <w:r w:rsidRPr="003B2997">
        <w:rPr>
          <w:rFonts w:cs="Times New Roman"/>
          <w:szCs w:val="20"/>
        </w:rPr>
        <w:t xml:space="preserve"> sont avisés qu’ils peuvent utiliser les moyens suivants pour nous transmettre leurs</w:t>
      </w:r>
      <w:r w:rsidR="009E7DB1" w:rsidRPr="003B2997">
        <w:rPr>
          <w:rFonts w:cs="Times New Roman"/>
          <w:szCs w:val="20"/>
        </w:rPr>
        <w:t xml:space="preserve"> </w:t>
      </w:r>
      <w:r w:rsidRPr="003B2997">
        <w:rPr>
          <w:rFonts w:cs="Times New Roman"/>
          <w:szCs w:val="20"/>
        </w:rPr>
        <w:t xml:space="preserve">instructions de vote </w:t>
      </w:r>
      <w:r w:rsidR="00666153">
        <w:rPr>
          <w:rFonts w:cs="Times New Roman"/>
          <w:szCs w:val="20"/>
        </w:rPr>
        <w:t xml:space="preserve">afin d’être </w:t>
      </w:r>
      <w:r w:rsidR="00102D1D">
        <w:rPr>
          <w:rFonts w:cs="Times New Roman"/>
          <w:szCs w:val="20"/>
        </w:rPr>
        <w:t xml:space="preserve">reçues </w:t>
      </w:r>
      <w:r w:rsidR="00666153">
        <w:rPr>
          <w:rFonts w:cs="Times New Roman"/>
          <w:szCs w:val="20"/>
        </w:rPr>
        <w:t xml:space="preserve">par AST </w:t>
      </w:r>
      <w:r w:rsidR="00102D1D">
        <w:rPr>
          <w:rFonts w:cs="Times New Roman"/>
          <w:szCs w:val="20"/>
        </w:rPr>
        <w:t>au plus tard à</w:t>
      </w:r>
      <w:r w:rsidR="00666153">
        <w:rPr>
          <w:rFonts w:cs="Times New Roman"/>
          <w:szCs w:val="20"/>
        </w:rPr>
        <w:t xml:space="preserve"> </w:t>
      </w:r>
      <w:r w:rsidRPr="003B2997">
        <w:rPr>
          <w:rFonts w:cs="Times New Roman"/>
          <w:szCs w:val="20"/>
        </w:rPr>
        <w:t>la date de dépôt de la procuration mentionnée dans le</w:t>
      </w:r>
      <w:r w:rsidR="009E7DB1" w:rsidRPr="003B2997">
        <w:rPr>
          <w:rFonts w:cs="Times New Roman"/>
          <w:szCs w:val="20"/>
        </w:rPr>
        <w:t xml:space="preserve"> </w:t>
      </w:r>
      <w:r w:rsidRPr="003B2997">
        <w:rPr>
          <w:rFonts w:cs="Times New Roman"/>
          <w:szCs w:val="20"/>
        </w:rPr>
        <w:t>formulaire d’instructions de vote :</w:t>
      </w:r>
    </w:p>
    <w:p w:rsidR="009E7DB1" w:rsidRPr="003B2997" w:rsidRDefault="009E7DB1" w:rsidP="009E7DB1">
      <w:pPr>
        <w:rPr>
          <w:rFonts w:cs="Times New Roman"/>
          <w:szCs w:val="20"/>
        </w:rPr>
      </w:pPr>
    </w:p>
    <w:p w:rsidR="00645585" w:rsidRPr="003B2997" w:rsidRDefault="00645585" w:rsidP="00E013F5">
      <w:pPr>
        <w:tabs>
          <w:tab w:val="left" w:pos="1440"/>
        </w:tabs>
        <w:rPr>
          <w:rFonts w:cs="Times New Roman"/>
          <w:szCs w:val="20"/>
        </w:rPr>
      </w:pPr>
      <w:r w:rsidRPr="003B2997">
        <w:rPr>
          <w:rFonts w:cs="Times New Roman"/>
          <w:szCs w:val="20"/>
        </w:rPr>
        <w:t>TÉLÉPHONE :</w:t>
      </w:r>
      <w:r w:rsidRPr="003B2997">
        <w:rPr>
          <w:rFonts w:cs="Times New Roman"/>
          <w:szCs w:val="20"/>
        </w:rPr>
        <w:tab/>
      </w:r>
      <w:r w:rsidR="00994F2B">
        <w:rPr>
          <w:rFonts w:cs="Times New Roman"/>
          <w:szCs w:val="20"/>
        </w:rPr>
        <w:t xml:space="preserve"> </w:t>
      </w:r>
      <w:r w:rsidR="00666153">
        <w:rPr>
          <w:rFonts w:cs="Times New Roman"/>
          <w:szCs w:val="20"/>
        </w:rPr>
        <w:t>1-800</w:t>
      </w:r>
      <w:r w:rsidR="00743FB5" w:rsidRPr="003B2997">
        <w:rPr>
          <w:rFonts w:cs="Times New Roman"/>
          <w:szCs w:val="20"/>
        </w:rPr>
        <w:t>-489-7352</w:t>
      </w:r>
    </w:p>
    <w:p w:rsidR="007F0681" w:rsidRPr="003B2997" w:rsidRDefault="007F0681" w:rsidP="009E7DB1">
      <w:pPr>
        <w:rPr>
          <w:rFonts w:cs="Times New Roman"/>
          <w:szCs w:val="20"/>
        </w:rPr>
      </w:pPr>
      <w:r w:rsidRPr="003B2997">
        <w:rPr>
          <w:rFonts w:cs="Times New Roman"/>
          <w:szCs w:val="20"/>
        </w:rPr>
        <w:t>TÉLÉCOPIEUR</w:t>
      </w:r>
      <w:r w:rsidR="00E013F5" w:rsidRPr="003B2997">
        <w:rPr>
          <w:rFonts w:cs="Times New Roman"/>
          <w:szCs w:val="20"/>
        </w:rPr>
        <w:t> </w:t>
      </w:r>
      <w:r w:rsidRPr="003B2997">
        <w:rPr>
          <w:rFonts w:cs="Times New Roman"/>
          <w:szCs w:val="20"/>
        </w:rPr>
        <w:t>:</w:t>
      </w:r>
      <w:r w:rsidR="00E013F5" w:rsidRPr="003B2997">
        <w:rPr>
          <w:rFonts w:cs="Times New Roman"/>
          <w:szCs w:val="20"/>
        </w:rPr>
        <w:t xml:space="preserve"> </w:t>
      </w:r>
      <w:r w:rsidR="00C10FBE" w:rsidRPr="003B2997">
        <w:rPr>
          <w:rFonts w:cs="Times New Roman"/>
          <w:szCs w:val="20"/>
        </w:rPr>
        <w:t>1-866-781-3111</w:t>
      </w:r>
    </w:p>
    <w:p w:rsidR="009E7DB1" w:rsidRPr="003B2997" w:rsidRDefault="009E7DB1" w:rsidP="009E7DB1">
      <w:pPr>
        <w:rPr>
          <w:rFonts w:cs="Times New Roman"/>
          <w:szCs w:val="20"/>
        </w:rPr>
      </w:pPr>
    </w:p>
    <w:p w:rsidR="00C10FBE" w:rsidRPr="003B2997" w:rsidRDefault="007F0681" w:rsidP="00C10FBE">
      <w:pPr>
        <w:rPr>
          <w:rFonts w:cs="Times New Roman"/>
          <w:szCs w:val="20"/>
          <w:lang w:eastAsia="fr-CA"/>
        </w:rPr>
      </w:pPr>
      <w:r w:rsidRPr="003B2997">
        <w:rPr>
          <w:rFonts w:cs="Times New Roman"/>
          <w:szCs w:val="20"/>
        </w:rPr>
        <w:t>POSTE</w:t>
      </w:r>
      <w:r w:rsidR="009E7DB1" w:rsidRPr="003B2997">
        <w:rPr>
          <w:rFonts w:cs="Times New Roman"/>
          <w:szCs w:val="20"/>
        </w:rPr>
        <w:t> </w:t>
      </w:r>
      <w:r w:rsidRPr="003B2997">
        <w:rPr>
          <w:rFonts w:cs="Times New Roman"/>
          <w:szCs w:val="20"/>
        </w:rPr>
        <w:t>:</w:t>
      </w:r>
      <w:r w:rsidR="009E7DB1" w:rsidRPr="003B2997">
        <w:rPr>
          <w:rFonts w:cs="Times New Roman"/>
          <w:szCs w:val="20"/>
        </w:rPr>
        <w:tab/>
      </w:r>
      <w:r w:rsidR="005A3B6B" w:rsidRPr="003B2997">
        <w:rPr>
          <w:rFonts w:cs="Times New Roman"/>
          <w:szCs w:val="20"/>
        </w:rPr>
        <w:t xml:space="preserve">Société de fiducie </w:t>
      </w:r>
      <w:r w:rsidR="00EE5CE1">
        <w:rPr>
          <w:rFonts w:cs="Times New Roman"/>
          <w:szCs w:val="20"/>
        </w:rPr>
        <w:t>A</w:t>
      </w:r>
      <w:r w:rsidR="00D47FCB" w:rsidRPr="003B2997">
        <w:rPr>
          <w:rFonts w:cs="Times New Roman"/>
          <w:szCs w:val="20"/>
        </w:rPr>
        <w:t>ST</w:t>
      </w:r>
    </w:p>
    <w:p w:rsidR="005A3B6B" w:rsidRPr="00FD6AB4" w:rsidRDefault="00FD6AB4" w:rsidP="005A3B6B">
      <w:pPr>
        <w:ind w:left="1068" w:firstLine="348"/>
        <w:rPr>
          <w:rFonts w:cs="Times New Roman"/>
          <w:szCs w:val="20"/>
          <w:lang w:val="en-US"/>
        </w:rPr>
      </w:pPr>
      <w:r w:rsidRPr="00FD6AB4">
        <w:rPr>
          <w:lang w:val="en-US"/>
        </w:rPr>
        <w:t>C.P. 721</w:t>
      </w:r>
      <w:r w:rsidR="00724B0C">
        <w:rPr>
          <w:lang w:val="en-US"/>
        </w:rPr>
        <w:t xml:space="preserve">, </w:t>
      </w:r>
      <w:r w:rsidRPr="00FD6AB4">
        <w:rPr>
          <w:lang w:val="en-US"/>
        </w:rPr>
        <w:t>Agincourt (Ontario) M1S 0A1</w:t>
      </w:r>
    </w:p>
    <w:p w:rsidR="009E7DB1" w:rsidRPr="009251D2" w:rsidRDefault="009E7DB1" w:rsidP="009E7DB1">
      <w:pPr>
        <w:rPr>
          <w:rFonts w:cs="Times New Roman"/>
          <w:szCs w:val="20"/>
          <w:lang w:val="en-US"/>
        </w:rPr>
      </w:pPr>
    </w:p>
    <w:p w:rsidR="006561C7" w:rsidRPr="003D422F" w:rsidRDefault="007F0681" w:rsidP="009E7DB1">
      <w:pPr>
        <w:rPr>
          <w:rFonts w:cs="Times New Roman"/>
          <w:szCs w:val="20"/>
        </w:rPr>
      </w:pPr>
      <w:r w:rsidRPr="003B2997">
        <w:rPr>
          <w:rFonts w:cs="Times New Roman"/>
          <w:szCs w:val="20"/>
        </w:rPr>
        <w:t xml:space="preserve">Les actionnaires qui </w:t>
      </w:r>
      <w:r w:rsidR="00A629D7">
        <w:t>désirent recevoir des copies papier des documents relatifs à l’assemblée avant la tenue de celle-ci</w:t>
      </w:r>
      <w:r w:rsidR="00A629D7" w:rsidRPr="003B2997">
        <w:rPr>
          <w:rFonts w:cs="Times New Roman"/>
          <w:szCs w:val="20"/>
        </w:rPr>
        <w:t xml:space="preserve"> </w:t>
      </w:r>
      <w:r w:rsidR="00A629D7">
        <w:rPr>
          <w:rFonts w:cs="Times New Roman"/>
          <w:szCs w:val="20"/>
        </w:rPr>
        <w:t xml:space="preserve">ou </w:t>
      </w:r>
      <w:r w:rsidRPr="003B2997">
        <w:rPr>
          <w:rFonts w:cs="Times New Roman"/>
          <w:szCs w:val="20"/>
        </w:rPr>
        <w:t>ont des questions concernant les procédures de notification et d’accès peuvent appeler</w:t>
      </w:r>
      <w:r w:rsidR="009E7DB1" w:rsidRPr="003B2997">
        <w:rPr>
          <w:rFonts w:cs="Times New Roman"/>
          <w:szCs w:val="20"/>
        </w:rPr>
        <w:t xml:space="preserve"> </w:t>
      </w:r>
      <w:r w:rsidR="00EE3953" w:rsidRPr="003B2997">
        <w:rPr>
          <w:rFonts w:cs="Times New Roman"/>
          <w:szCs w:val="20"/>
        </w:rPr>
        <w:t xml:space="preserve">sans frais </w:t>
      </w:r>
      <w:r w:rsidRPr="003B2997">
        <w:rPr>
          <w:rFonts w:cs="Times New Roman"/>
          <w:szCs w:val="20"/>
        </w:rPr>
        <w:t xml:space="preserve">au </w:t>
      </w:r>
      <w:r w:rsidR="00EE3953" w:rsidRPr="003B2997">
        <w:rPr>
          <w:rFonts w:cs="Times New Roman"/>
        </w:rPr>
        <w:t>1</w:t>
      </w:r>
      <w:r w:rsidR="00A629D7" w:rsidRPr="00A629D7">
        <w:rPr>
          <w:rFonts w:cs="Times New Roman"/>
          <w:szCs w:val="20"/>
          <w:lang w:eastAsia="fr-CA"/>
        </w:rPr>
        <w:noBreakHyphen/>
      </w:r>
      <w:r w:rsidR="00A629D7">
        <w:rPr>
          <w:rFonts w:cs="Times New Roman"/>
        </w:rPr>
        <w:t>800</w:t>
      </w:r>
      <w:r w:rsidR="00A629D7" w:rsidRPr="00A629D7">
        <w:rPr>
          <w:rFonts w:cs="Times New Roman"/>
          <w:szCs w:val="20"/>
          <w:lang w:eastAsia="fr-CA"/>
        </w:rPr>
        <w:noBreakHyphen/>
      </w:r>
      <w:r w:rsidR="00CB3E68">
        <w:rPr>
          <w:rFonts w:cs="Times New Roman"/>
        </w:rPr>
        <w:t>489</w:t>
      </w:r>
      <w:r w:rsidR="00A629D7" w:rsidRPr="00A629D7">
        <w:rPr>
          <w:rFonts w:cs="Times New Roman"/>
          <w:szCs w:val="20"/>
          <w:lang w:eastAsia="fr-CA"/>
        </w:rPr>
        <w:noBreakHyphen/>
      </w:r>
      <w:r w:rsidR="00CB3E68">
        <w:rPr>
          <w:rFonts w:cs="Times New Roman"/>
        </w:rPr>
        <w:t>7352</w:t>
      </w:r>
      <w:r w:rsidR="00EE3953" w:rsidRPr="003B2997">
        <w:rPr>
          <w:rFonts w:cs="Times New Roman"/>
        </w:rPr>
        <w:t xml:space="preserve"> ou au </w:t>
      </w:r>
      <w:r w:rsidR="00C10FBE" w:rsidRPr="003B2997">
        <w:rPr>
          <w:rFonts w:cs="Times New Roman"/>
          <w:szCs w:val="20"/>
        </w:rPr>
        <w:t>514</w:t>
      </w:r>
      <w:r w:rsidR="00EE3953" w:rsidRPr="003B2997">
        <w:rPr>
          <w:rFonts w:cs="Times New Roman"/>
          <w:szCs w:val="20"/>
        </w:rPr>
        <w:t>-</w:t>
      </w:r>
      <w:r w:rsidR="00C10FBE" w:rsidRPr="003B2997">
        <w:rPr>
          <w:rFonts w:cs="Times New Roman"/>
          <w:szCs w:val="20"/>
        </w:rPr>
        <w:t>393</w:t>
      </w:r>
      <w:r w:rsidR="009F11A7" w:rsidRPr="003B2997">
        <w:rPr>
          <w:rFonts w:cs="Times New Roman"/>
          <w:szCs w:val="20"/>
        </w:rPr>
        <w:t>-</w:t>
      </w:r>
      <w:r w:rsidR="00C10FBE" w:rsidRPr="003B2997">
        <w:rPr>
          <w:rFonts w:cs="Times New Roman"/>
          <w:szCs w:val="20"/>
        </w:rPr>
        <w:t>9000</w:t>
      </w:r>
      <w:r w:rsidRPr="003B2997">
        <w:rPr>
          <w:rFonts w:cs="Times New Roman"/>
          <w:szCs w:val="20"/>
        </w:rPr>
        <w:t>.</w:t>
      </w:r>
    </w:p>
    <w:sectPr w:rsidR="006561C7" w:rsidRPr="003D422F" w:rsidSect="00E8697A">
      <w:headerReference w:type="even" r:id="rId10"/>
      <w:headerReference w:type="default" r:id="rId11"/>
      <w:footerReference w:type="even" r:id="rId12"/>
      <w:footerReference w:type="default" r:id="rId13"/>
      <w:headerReference w:type="first" r:id="rId14"/>
      <w:footerReference w:type="first" r:id="rId15"/>
      <w:pgSz w:w="12240" w:h="15840"/>
      <w:pgMar w:top="1296" w:right="1440" w:bottom="1296"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799" w:rsidRDefault="00C91799" w:rsidP="00644FF3">
      <w:r>
        <w:separator/>
      </w:r>
    </w:p>
  </w:endnote>
  <w:endnote w:type="continuationSeparator" w:id="0">
    <w:p w:rsidR="00C91799" w:rsidRDefault="00C91799" w:rsidP="0064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OOEnc">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D7" w:rsidRDefault="00DF19D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20065"/>
      <w:docPartObj>
        <w:docPartGallery w:val="Page Numbers (Bottom of Page)"/>
        <w:docPartUnique/>
      </w:docPartObj>
    </w:sdtPr>
    <w:sdtEndPr/>
    <w:sdtContent>
      <w:p w:rsidR="00644FF3" w:rsidRDefault="00764D85">
        <w:pPr>
          <w:pStyle w:val="Pieddepage"/>
          <w:jc w:val="center"/>
        </w:pPr>
        <w:r>
          <w:fldChar w:fldCharType="begin"/>
        </w:r>
        <w:r w:rsidR="004D32A4">
          <w:instrText xml:space="preserve"> PAGE   \* MERGEFORMAT </w:instrText>
        </w:r>
        <w:r>
          <w:fldChar w:fldCharType="separate"/>
        </w:r>
        <w:r w:rsidR="00DF19D7">
          <w:rPr>
            <w:noProof/>
          </w:rPr>
          <w:t>2</w:t>
        </w:r>
        <w:r>
          <w:fldChar w:fldCharType="end"/>
        </w:r>
      </w:p>
    </w:sdtContent>
  </w:sdt>
  <w:p w:rsidR="00644FF3" w:rsidRDefault="00644FF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D7" w:rsidRDefault="00DF19D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799" w:rsidRDefault="00C91799" w:rsidP="00644FF3">
      <w:r>
        <w:separator/>
      </w:r>
    </w:p>
  </w:footnote>
  <w:footnote w:type="continuationSeparator" w:id="0">
    <w:p w:rsidR="00C91799" w:rsidRDefault="00C91799" w:rsidP="00644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D7" w:rsidRDefault="00DF19D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D7" w:rsidRDefault="00DF19D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D7" w:rsidRDefault="00DF19D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EF7"/>
    <w:multiLevelType w:val="hybridMultilevel"/>
    <w:tmpl w:val="70A00826"/>
    <w:lvl w:ilvl="0" w:tplc="6FF6CF4E">
      <w:start w:val="1"/>
      <w:numFmt w:val="lowerLetter"/>
      <w:lvlText w:val="%1)"/>
      <w:lvlJc w:val="left"/>
      <w:pPr>
        <w:ind w:left="4233" w:hanging="705"/>
      </w:pPr>
      <w:rPr>
        <w:rFonts w:hint="default"/>
      </w:rPr>
    </w:lvl>
    <w:lvl w:ilvl="1" w:tplc="0C0C0019" w:tentative="1">
      <w:start w:val="1"/>
      <w:numFmt w:val="lowerLetter"/>
      <w:lvlText w:val="%2."/>
      <w:lvlJc w:val="left"/>
      <w:pPr>
        <w:ind w:left="4608" w:hanging="360"/>
      </w:pPr>
    </w:lvl>
    <w:lvl w:ilvl="2" w:tplc="0C0C001B" w:tentative="1">
      <w:start w:val="1"/>
      <w:numFmt w:val="lowerRoman"/>
      <w:lvlText w:val="%3."/>
      <w:lvlJc w:val="right"/>
      <w:pPr>
        <w:ind w:left="5328" w:hanging="180"/>
      </w:pPr>
    </w:lvl>
    <w:lvl w:ilvl="3" w:tplc="0C0C000F" w:tentative="1">
      <w:start w:val="1"/>
      <w:numFmt w:val="decimal"/>
      <w:lvlText w:val="%4."/>
      <w:lvlJc w:val="left"/>
      <w:pPr>
        <w:ind w:left="6048" w:hanging="360"/>
      </w:pPr>
    </w:lvl>
    <w:lvl w:ilvl="4" w:tplc="0C0C0019" w:tentative="1">
      <w:start w:val="1"/>
      <w:numFmt w:val="lowerLetter"/>
      <w:lvlText w:val="%5."/>
      <w:lvlJc w:val="left"/>
      <w:pPr>
        <w:ind w:left="6768" w:hanging="360"/>
      </w:pPr>
    </w:lvl>
    <w:lvl w:ilvl="5" w:tplc="0C0C001B" w:tentative="1">
      <w:start w:val="1"/>
      <w:numFmt w:val="lowerRoman"/>
      <w:lvlText w:val="%6."/>
      <w:lvlJc w:val="right"/>
      <w:pPr>
        <w:ind w:left="7488" w:hanging="180"/>
      </w:pPr>
    </w:lvl>
    <w:lvl w:ilvl="6" w:tplc="0C0C000F" w:tentative="1">
      <w:start w:val="1"/>
      <w:numFmt w:val="decimal"/>
      <w:lvlText w:val="%7."/>
      <w:lvlJc w:val="left"/>
      <w:pPr>
        <w:ind w:left="8208" w:hanging="360"/>
      </w:pPr>
    </w:lvl>
    <w:lvl w:ilvl="7" w:tplc="0C0C0019" w:tentative="1">
      <w:start w:val="1"/>
      <w:numFmt w:val="lowerLetter"/>
      <w:lvlText w:val="%8."/>
      <w:lvlJc w:val="left"/>
      <w:pPr>
        <w:ind w:left="8928" w:hanging="360"/>
      </w:pPr>
    </w:lvl>
    <w:lvl w:ilvl="8" w:tplc="0C0C001B" w:tentative="1">
      <w:start w:val="1"/>
      <w:numFmt w:val="lowerRoman"/>
      <w:lvlText w:val="%9."/>
      <w:lvlJc w:val="right"/>
      <w:pPr>
        <w:ind w:left="964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defaultTabStop w:val="708"/>
  <w:hyphenationZone w:val="425"/>
  <w:drawingGridHorizontalSpacing w:val="10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7F0681"/>
    <w:rsid w:val="00000107"/>
    <w:rsid w:val="00001A7D"/>
    <w:rsid w:val="00003161"/>
    <w:rsid w:val="00016572"/>
    <w:rsid w:val="000205DE"/>
    <w:rsid w:val="00032A73"/>
    <w:rsid w:val="00034B33"/>
    <w:rsid w:val="0003564F"/>
    <w:rsid w:val="0003695F"/>
    <w:rsid w:val="000435D4"/>
    <w:rsid w:val="0005317A"/>
    <w:rsid w:val="00065ED1"/>
    <w:rsid w:val="00066BB8"/>
    <w:rsid w:val="00067246"/>
    <w:rsid w:val="000717DD"/>
    <w:rsid w:val="00082CD8"/>
    <w:rsid w:val="00083F18"/>
    <w:rsid w:val="000A237A"/>
    <w:rsid w:val="000B1169"/>
    <w:rsid w:val="000B7668"/>
    <w:rsid w:val="000C7F4C"/>
    <w:rsid w:val="000E0116"/>
    <w:rsid w:val="000E51DA"/>
    <w:rsid w:val="000E7D74"/>
    <w:rsid w:val="000F3FE2"/>
    <w:rsid w:val="000F7EB1"/>
    <w:rsid w:val="00102D1D"/>
    <w:rsid w:val="00113262"/>
    <w:rsid w:val="00126E83"/>
    <w:rsid w:val="00127195"/>
    <w:rsid w:val="00131768"/>
    <w:rsid w:val="0015031B"/>
    <w:rsid w:val="001847E0"/>
    <w:rsid w:val="001A13AB"/>
    <w:rsid w:val="001A3E19"/>
    <w:rsid w:val="001A4118"/>
    <w:rsid w:val="001B1878"/>
    <w:rsid w:val="001C40E9"/>
    <w:rsid w:val="001C4357"/>
    <w:rsid w:val="001C4CF1"/>
    <w:rsid w:val="001D2F3B"/>
    <w:rsid w:val="001E764F"/>
    <w:rsid w:val="001E77DA"/>
    <w:rsid w:val="001F2AE4"/>
    <w:rsid w:val="001F2ED1"/>
    <w:rsid w:val="001F6EE7"/>
    <w:rsid w:val="0022216C"/>
    <w:rsid w:val="00222543"/>
    <w:rsid w:val="0022779F"/>
    <w:rsid w:val="002515E5"/>
    <w:rsid w:val="002532AA"/>
    <w:rsid w:val="00263671"/>
    <w:rsid w:val="002740B9"/>
    <w:rsid w:val="00276536"/>
    <w:rsid w:val="00284983"/>
    <w:rsid w:val="0028543E"/>
    <w:rsid w:val="00291212"/>
    <w:rsid w:val="00292734"/>
    <w:rsid w:val="002A313C"/>
    <w:rsid w:val="002A70AE"/>
    <w:rsid w:val="002B0702"/>
    <w:rsid w:val="002C5D5C"/>
    <w:rsid w:val="002D6606"/>
    <w:rsid w:val="002D6651"/>
    <w:rsid w:val="002E35BE"/>
    <w:rsid w:val="002F49EF"/>
    <w:rsid w:val="00312F51"/>
    <w:rsid w:val="003143FC"/>
    <w:rsid w:val="00314662"/>
    <w:rsid w:val="00324B95"/>
    <w:rsid w:val="003273E2"/>
    <w:rsid w:val="003344A0"/>
    <w:rsid w:val="00351EDE"/>
    <w:rsid w:val="00352E76"/>
    <w:rsid w:val="003631E0"/>
    <w:rsid w:val="003908CA"/>
    <w:rsid w:val="003A3016"/>
    <w:rsid w:val="003B2997"/>
    <w:rsid w:val="003C05EE"/>
    <w:rsid w:val="003D1A0B"/>
    <w:rsid w:val="003D422F"/>
    <w:rsid w:val="003D4F7E"/>
    <w:rsid w:val="003E15EA"/>
    <w:rsid w:val="003E3B43"/>
    <w:rsid w:val="003F047F"/>
    <w:rsid w:val="003F1EB0"/>
    <w:rsid w:val="003F72D0"/>
    <w:rsid w:val="00407979"/>
    <w:rsid w:val="00415FB9"/>
    <w:rsid w:val="00416F23"/>
    <w:rsid w:val="00417B72"/>
    <w:rsid w:val="004210EA"/>
    <w:rsid w:val="00435D1A"/>
    <w:rsid w:val="004368F9"/>
    <w:rsid w:val="00446210"/>
    <w:rsid w:val="00447593"/>
    <w:rsid w:val="004723B7"/>
    <w:rsid w:val="00491F09"/>
    <w:rsid w:val="004A33CE"/>
    <w:rsid w:val="004A3864"/>
    <w:rsid w:val="004C3B79"/>
    <w:rsid w:val="004C7568"/>
    <w:rsid w:val="004D32A4"/>
    <w:rsid w:val="004E1538"/>
    <w:rsid w:val="004E734E"/>
    <w:rsid w:val="0050018C"/>
    <w:rsid w:val="005009D6"/>
    <w:rsid w:val="0050506F"/>
    <w:rsid w:val="005133E5"/>
    <w:rsid w:val="00520ADC"/>
    <w:rsid w:val="00521C06"/>
    <w:rsid w:val="0052258C"/>
    <w:rsid w:val="005453BE"/>
    <w:rsid w:val="00551626"/>
    <w:rsid w:val="00563E01"/>
    <w:rsid w:val="005718A1"/>
    <w:rsid w:val="005913C9"/>
    <w:rsid w:val="005962A9"/>
    <w:rsid w:val="005A3B6B"/>
    <w:rsid w:val="005B56ED"/>
    <w:rsid w:val="005C184D"/>
    <w:rsid w:val="005F2BCB"/>
    <w:rsid w:val="00611962"/>
    <w:rsid w:val="00624946"/>
    <w:rsid w:val="00644FF3"/>
    <w:rsid w:val="00645585"/>
    <w:rsid w:val="006535CA"/>
    <w:rsid w:val="0065405A"/>
    <w:rsid w:val="006561C7"/>
    <w:rsid w:val="0066078A"/>
    <w:rsid w:val="0066357C"/>
    <w:rsid w:val="00666153"/>
    <w:rsid w:val="00691AE9"/>
    <w:rsid w:val="00695A6D"/>
    <w:rsid w:val="00697914"/>
    <w:rsid w:val="006A23EC"/>
    <w:rsid w:val="006A2D4E"/>
    <w:rsid w:val="006A3D60"/>
    <w:rsid w:val="006A78D4"/>
    <w:rsid w:val="006B189F"/>
    <w:rsid w:val="006B3C7A"/>
    <w:rsid w:val="006C324D"/>
    <w:rsid w:val="006C3803"/>
    <w:rsid w:val="006C3B52"/>
    <w:rsid w:val="006C5C21"/>
    <w:rsid w:val="006D3D22"/>
    <w:rsid w:val="006D546A"/>
    <w:rsid w:val="006D57F9"/>
    <w:rsid w:val="006E7B20"/>
    <w:rsid w:val="006F4A61"/>
    <w:rsid w:val="00701FF7"/>
    <w:rsid w:val="00706BFE"/>
    <w:rsid w:val="007103E1"/>
    <w:rsid w:val="00711E53"/>
    <w:rsid w:val="00724B0C"/>
    <w:rsid w:val="00725A0E"/>
    <w:rsid w:val="0074122F"/>
    <w:rsid w:val="00742108"/>
    <w:rsid w:val="00743FB5"/>
    <w:rsid w:val="0075238A"/>
    <w:rsid w:val="00761494"/>
    <w:rsid w:val="00764D85"/>
    <w:rsid w:val="0077190A"/>
    <w:rsid w:val="00774ADA"/>
    <w:rsid w:val="00787D6D"/>
    <w:rsid w:val="00790465"/>
    <w:rsid w:val="007A1EA4"/>
    <w:rsid w:val="007B005D"/>
    <w:rsid w:val="007B044B"/>
    <w:rsid w:val="007B1D90"/>
    <w:rsid w:val="007B39A0"/>
    <w:rsid w:val="007C0069"/>
    <w:rsid w:val="007C155A"/>
    <w:rsid w:val="007C681D"/>
    <w:rsid w:val="007E0B12"/>
    <w:rsid w:val="007E17FF"/>
    <w:rsid w:val="007E679E"/>
    <w:rsid w:val="007F0681"/>
    <w:rsid w:val="007F514D"/>
    <w:rsid w:val="00802B13"/>
    <w:rsid w:val="0080327B"/>
    <w:rsid w:val="00805B50"/>
    <w:rsid w:val="0081555A"/>
    <w:rsid w:val="00820242"/>
    <w:rsid w:val="00825DB8"/>
    <w:rsid w:val="00845F56"/>
    <w:rsid w:val="008765C6"/>
    <w:rsid w:val="0088233C"/>
    <w:rsid w:val="00890A2A"/>
    <w:rsid w:val="008954C5"/>
    <w:rsid w:val="008A1985"/>
    <w:rsid w:val="008A5196"/>
    <w:rsid w:val="008A7A2F"/>
    <w:rsid w:val="008B40B7"/>
    <w:rsid w:val="008C1B29"/>
    <w:rsid w:val="008C54EC"/>
    <w:rsid w:val="008D42FC"/>
    <w:rsid w:val="008E58A7"/>
    <w:rsid w:val="008F3A21"/>
    <w:rsid w:val="008F6929"/>
    <w:rsid w:val="00913437"/>
    <w:rsid w:val="009241EF"/>
    <w:rsid w:val="00924C1F"/>
    <w:rsid w:val="009251D2"/>
    <w:rsid w:val="00936176"/>
    <w:rsid w:val="00942809"/>
    <w:rsid w:val="009452F4"/>
    <w:rsid w:val="00950855"/>
    <w:rsid w:val="009508F9"/>
    <w:rsid w:val="0095293A"/>
    <w:rsid w:val="00964ED8"/>
    <w:rsid w:val="0098084B"/>
    <w:rsid w:val="00985ABF"/>
    <w:rsid w:val="00986CCE"/>
    <w:rsid w:val="009879C8"/>
    <w:rsid w:val="00993F14"/>
    <w:rsid w:val="00994F2B"/>
    <w:rsid w:val="0099575D"/>
    <w:rsid w:val="009C16D6"/>
    <w:rsid w:val="009C42AE"/>
    <w:rsid w:val="009C4F0E"/>
    <w:rsid w:val="009C65B8"/>
    <w:rsid w:val="009D3BB0"/>
    <w:rsid w:val="009D5497"/>
    <w:rsid w:val="009E069D"/>
    <w:rsid w:val="009E331B"/>
    <w:rsid w:val="009E45CF"/>
    <w:rsid w:val="009E6BAA"/>
    <w:rsid w:val="009E7DB1"/>
    <w:rsid w:val="009F11A7"/>
    <w:rsid w:val="009F1DF5"/>
    <w:rsid w:val="009F5254"/>
    <w:rsid w:val="00A25348"/>
    <w:rsid w:val="00A27FCD"/>
    <w:rsid w:val="00A32F38"/>
    <w:rsid w:val="00A44436"/>
    <w:rsid w:val="00A629D7"/>
    <w:rsid w:val="00A643A8"/>
    <w:rsid w:val="00A66A79"/>
    <w:rsid w:val="00A76F4E"/>
    <w:rsid w:val="00A81831"/>
    <w:rsid w:val="00A86D4D"/>
    <w:rsid w:val="00AB0317"/>
    <w:rsid w:val="00AB0B65"/>
    <w:rsid w:val="00AB25C1"/>
    <w:rsid w:val="00AC6F8D"/>
    <w:rsid w:val="00AD109D"/>
    <w:rsid w:val="00AF4B74"/>
    <w:rsid w:val="00B035CE"/>
    <w:rsid w:val="00B2409B"/>
    <w:rsid w:val="00B333F0"/>
    <w:rsid w:val="00B40B0E"/>
    <w:rsid w:val="00B43C66"/>
    <w:rsid w:val="00B53419"/>
    <w:rsid w:val="00B7410B"/>
    <w:rsid w:val="00B81E7A"/>
    <w:rsid w:val="00B85DA5"/>
    <w:rsid w:val="00B8791C"/>
    <w:rsid w:val="00B96921"/>
    <w:rsid w:val="00BA2DAD"/>
    <w:rsid w:val="00BA50EE"/>
    <w:rsid w:val="00BA76CE"/>
    <w:rsid w:val="00BB404E"/>
    <w:rsid w:val="00BB7C5A"/>
    <w:rsid w:val="00BC0456"/>
    <w:rsid w:val="00BD56D5"/>
    <w:rsid w:val="00BD6599"/>
    <w:rsid w:val="00BE2C73"/>
    <w:rsid w:val="00BF087C"/>
    <w:rsid w:val="00BF3D43"/>
    <w:rsid w:val="00BF66A4"/>
    <w:rsid w:val="00BF7284"/>
    <w:rsid w:val="00C10FBE"/>
    <w:rsid w:val="00C1541E"/>
    <w:rsid w:val="00C26D06"/>
    <w:rsid w:val="00C32D9A"/>
    <w:rsid w:val="00C35620"/>
    <w:rsid w:val="00C65F40"/>
    <w:rsid w:val="00C75CB1"/>
    <w:rsid w:val="00C76F30"/>
    <w:rsid w:val="00C91799"/>
    <w:rsid w:val="00C933D4"/>
    <w:rsid w:val="00C93ED7"/>
    <w:rsid w:val="00C9419B"/>
    <w:rsid w:val="00CA4D89"/>
    <w:rsid w:val="00CB3E68"/>
    <w:rsid w:val="00CB521C"/>
    <w:rsid w:val="00CB69E8"/>
    <w:rsid w:val="00CD2F39"/>
    <w:rsid w:val="00CD48B4"/>
    <w:rsid w:val="00CE07C9"/>
    <w:rsid w:val="00CE5298"/>
    <w:rsid w:val="00CF2064"/>
    <w:rsid w:val="00CF4313"/>
    <w:rsid w:val="00D004EF"/>
    <w:rsid w:val="00D02A15"/>
    <w:rsid w:val="00D061C0"/>
    <w:rsid w:val="00D12F8B"/>
    <w:rsid w:val="00D16913"/>
    <w:rsid w:val="00D25C4E"/>
    <w:rsid w:val="00D27AC7"/>
    <w:rsid w:val="00D338A7"/>
    <w:rsid w:val="00D34DF8"/>
    <w:rsid w:val="00D47FCB"/>
    <w:rsid w:val="00D53F89"/>
    <w:rsid w:val="00D66D3E"/>
    <w:rsid w:val="00D75454"/>
    <w:rsid w:val="00D86797"/>
    <w:rsid w:val="00D876A7"/>
    <w:rsid w:val="00D93B9C"/>
    <w:rsid w:val="00D94D83"/>
    <w:rsid w:val="00D954E2"/>
    <w:rsid w:val="00D96D6D"/>
    <w:rsid w:val="00DA6B28"/>
    <w:rsid w:val="00DC1EF7"/>
    <w:rsid w:val="00DD2137"/>
    <w:rsid w:val="00DD778A"/>
    <w:rsid w:val="00DF19D7"/>
    <w:rsid w:val="00DF201E"/>
    <w:rsid w:val="00E013F5"/>
    <w:rsid w:val="00E07E58"/>
    <w:rsid w:val="00E14A65"/>
    <w:rsid w:val="00E23088"/>
    <w:rsid w:val="00E24B02"/>
    <w:rsid w:val="00E30230"/>
    <w:rsid w:val="00E33B2C"/>
    <w:rsid w:val="00E40985"/>
    <w:rsid w:val="00E44922"/>
    <w:rsid w:val="00E547AE"/>
    <w:rsid w:val="00E613ED"/>
    <w:rsid w:val="00E67295"/>
    <w:rsid w:val="00E67E15"/>
    <w:rsid w:val="00E77956"/>
    <w:rsid w:val="00E835DD"/>
    <w:rsid w:val="00E8697A"/>
    <w:rsid w:val="00E95ABD"/>
    <w:rsid w:val="00EB5115"/>
    <w:rsid w:val="00ED271D"/>
    <w:rsid w:val="00ED3DDD"/>
    <w:rsid w:val="00ED4A38"/>
    <w:rsid w:val="00ED4D96"/>
    <w:rsid w:val="00ED519A"/>
    <w:rsid w:val="00EE0D7D"/>
    <w:rsid w:val="00EE3953"/>
    <w:rsid w:val="00EE4959"/>
    <w:rsid w:val="00EE53AB"/>
    <w:rsid w:val="00EE5CE1"/>
    <w:rsid w:val="00EF039A"/>
    <w:rsid w:val="00EF6615"/>
    <w:rsid w:val="00F00F9F"/>
    <w:rsid w:val="00F0139F"/>
    <w:rsid w:val="00F03E03"/>
    <w:rsid w:val="00F0437A"/>
    <w:rsid w:val="00F30BA2"/>
    <w:rsid w:val="00F362BE"/>
    <w:rsid w:val="00F44718"/>
    <w:rsid w:val="00F55104"/>
    <w:rsid w:val="00F6473B"/>
    <w:rsid w:val="00F84FC0"/>
    <w:rsid w:val="00FB56E0"/>
    <w:rsid w:val="00FB6CCC"/>
    <w:rsid w:val="00FC0F4A"/>
    <w:rsid w:val="00FC2645"/>
    <w:rsid w:val="00FC4B1A"/>
    <w:rsid w:val="00FC6C14"/>
    <w:rsid w:val="00FD4622"/>
    <w:rsid w:val="00FD6AB4"/>
    <w:rsid w:val="00FE0A06"/>
    <w:rsid w:val="00FE76D3"/>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DB1"/>
    <w:pPr>
      <w:spacing w:after="0" w:line="240" w:lineRule="auto"/>
      <w:jc w:val="both"/>
    </w:pPr>
    <w:rPr>
      <w:rFonts w:ascii="Times New Roman" w:hAnsi="Times New Roman"/>
      <w:sz w:val="20"/>
    </w:rPr>
  </w:style>
  <w:style w:type="paragraph" w:styleId="Titre1">
    <w:name w:val="heading 1"/>
    <w:basedOn w:val="Normal"/>
    <w:next w:val="Normal"/>
    <w:link w:val="Titre1Car"/>
    <w:uiPriority w:val="9"/>
    <w:qFormat/>
    <w:rsid w:val="0003695F"/>
    <w:pPr>
      <w:outlineLvl w:val="0"/>
    </w:pPr>
    <w:rPr>
      <w:rFonts w:eastAsiaTheme="majorEastAsia" w:cstheme="majorBidi"/>
      <w:bCs/>
      <w:color w:val="000000" w:themeColor="text1"/>
      <w:szCs w:val="28"/>
    </w:rPr>
  </w:style>
  <w:style w:type="paragraph" w:styleId="Titre2">
    <w:name w:val="heading 2"/>
    <w:basedOn w:val="Normal"/>
    <w:next w:val="Normal"/>
    <w:link w:val="Titre2Car"/>
    <w:uiPriority w:val="9"/>
    <w:qFormat/>
    <w:rsid w:val="0003695F"/>
    <w:pPr>
      <w:outlineLvl w:val="1"/>
    </w:pPr>
    <w:rPr>
      <w:rFonts w:eastAsiaTheme="majorEastAsia" w:cstheme="majorBidi"/>
      <w:bCs/>
      <w:color w:val="000000" w:themeColor="text1"/>
      <w:szCs w:val="26"/>
    </w:rPr>
  </w:style>
  <w:style w:type="paragraph" w:styleId="Titre3">
    <w:name w:val="heading 3"/>
    <w:basedOn w:val="Normal"/>
    <w:next w:val="Normal"/>
    <w:link w:val="Titre3Car"/>
    <w:uiPriority w:val="9"/>
    <w:qFormat/>
    <w:rsid w:val="0003695F"/>
    <w:pPr>
      <w:outlineLvl w:val="2"/>
    </w:pPr>
    <w:rPr>
      <w:rFonts w:eastAsiaTheme="majorEastAsia" w:cstheme="majorBidi"/>
      <w:bCs/>
      <w:color w:val="000000" w:themeColor="text1"/>
    </w:rPr>
  </w:style>
  <w:style w:type="paragraph" w:styleId="Titre4">
    <w:name w:val="heading 4"/>
    <w:basedOn w:val="Normal"/>
    <w:next w:val="Normal"/>
    <w:link w:val="Titre4Car"/>
    <w:uiPriority w:val="9"/>
    <w:qFormat/>
    <w:rsid w:val="0003695F"/>
    <w:pPr>
      <w:outlineLvl w:val="3"/>
    </w:pPr>
    <w:rPr>
      <w:rFonts w:eastAsiaTheme="majorEastAsia" w:cstheme="majorBidi"/>
      <w:bCs/>
      <w:iCs/>
      <w:color w:val="000000" w:themeColor="text1"/>
    </w:rPr>
  </w:style>
  <w:style w:type="paragraph" w:styleId="Titre5">
    <w:name w:val="heading 5"/>
    <w:basedOn w:val="Normal"/>
    <w:next w:val="Normal"/>
    <w:link w:val="Titre5Car"/>
    <w:uiPriority w:val="9"/>
    <w:qFormat/>
    <w:rsid w:val="0003695F"/>
    <w:pPr>
      <w:outlineLvl w:val="4"/>
    </w:pPr>
    <w:rPr>
      <w:rFonts w:eastAsiaTheme="majorEastAsia" w:cstheme="majorBidi"/>
      <w:color w:val="000000" w:themeColor="text1"/>
    </w:rPr>
  </w:style>
  <w:style w:type="paragraph" w:styleId="Titre6">
    <w:name w:val="heading 6"/>
    <w:basedOn w:val="Normal"/>
    <w:next w:val="Normal"/>
    <w:link w:val="Titre6Car"/>
    <w:uiPriority w:val="9"/>
    <w:qFormat/>
    <w:rsid w:val="0003695F"/>
    <w:pPr>
      <w:outlineLvl w:val="5"/>
    </w:pPr>
    <w:rPr>
      <w:rFonts w:eastAsiaTheme="majorEastAsia" w:cstheme="majorBidi"/>
      <w:iCs/>
      <w:color w:val="000000" w:themeColor="text1"/>
    </w:rPr>
  </w:style>
  <w:style w:type="paragraph" w:styleId="Titre7">
    <w:name w:val="heading 7"/>
    <w:basedOn w:val="Normal"/>
    <w:next w:val="Normal"/>
    <w:link w:val="Titre7Car"/>
    <w:uiPriority w:val="9"/>
    <w:qFormat/>
    <w:rsid w:val="0003695F"/>
    <w:pPr>
      <w:outlineLvl w:val="6"/>
    </w:pPr>
    <w:rPr>
      <w:rFonts w:eastAsiaTheme="majorEastAsia" w:cstheme="majorBidi"/>
      <w:iCs/>
      <w:color w:val="000000" w:themeColor="text1"/>
    </w:rPr>
  </w:style>
  <w:style w:type="paragraph" w:styleId="Titre8">
    <w:name w:val="heading 8"/>
    <w:basedOn w:val="Normal"/>
    <w:next w:val="Normal"/>
    <w:link w:val="Titre8Car"/>
    <w:uiPriority w:val="9"/>
    <w:qFormat/>
    <w:rsid w:val="0003695F"/>
    <w:pPr>
      <w:outlineLvl w:val="7"/>
    </w:pPr>
    <w:rPr>
      <w:rFonts w:eastAsiaTheme="majorEastAsia" w:cstheme="majorBidi"/>
      <w:color w:val="000000" w:themeColor="text1"/>
      <w:szCs w:val="20"/>
    </w:rPr>
  </w:style>
  <w:style w:type="paragraph" w:styleId="Titre9">
    <w:name w:val="heading 9"/>
    <w:basedOn w:val="Normal"/>
    <w:next w:val="Normal"/>
    <w:link w:val="Titre9Car"/>
    <w:uiPriority w:val="9"/>
    <w:qFormat/>
    <w:rsid w:val="0003695F"/>
    <w:pPr>
      <w:outlineLvl w:val="8"/>
    </w:pPr>
    <w:rPr>
      <w:rFonts w:eastAsiaTheme="majorEastAsia" w:cstheme="majorBidi"/>
      <w:iCs/>
      <w:color w:val="000000" w:themeColor="text1"/>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A86D4D"/>
    <w:pPr>
      <w:pBdr>
        <w:bottom w:val="single" w:sz="8" w:space="4" w:color="4F81BD" w:themeColor="accent1"/>
      </w:pBdr>
      <w:spacing w:after="300"/>
      <w:contextualSpacing/>
    </w:pPr>
    <w:rPr>
      <w:rFonts w:eastAsiaTheme="majorEastAsia" w:cstheme="majorBidi"/>
      <w:b/>
      <w:spacing w:val="5"/>
      <w:kern w:val="28"/>
      <w:sz w:val="32"/>
      <w:szCs w:val="52"/>
    </w:rPr>
  </w:style>
  <w:style w:type="character" w:customStyle="1" w:styleId="TitreCar">
    <w:name w:val="Titre Car"/>
    <w:basedOn w:val="Policepardfaut"/>
    <w:link w:val="Titre"/>
    <w:uiPriority w:val="10"/>
    <w:rsid w:val="00A86D4D"/>
    <w:rPr>
      <w:rFonts w:ascii="Trebuchet MS" w:eastAsiaTheme="majorEastAsia" w:hAnsi="Trebuchet MS" w:cstheme="majorBidi"/>
      <w:b/>
      <w:spacing w:val="5"/>
      <w:kern w:val="28"/>
      <w:sz w:val="32"/>
      <w:szCs w:val="52"/>
    </w:rPr>
  </w:style>
  <w:style w:type="paragraph" w:styleId="Citation">
    <w:name w:val="Quote"/>
    <w:basedOn w:val="Normal"/>
    <w:next w:val="Normal"/>
    <w:link w:val="CitationCar"/>
    <w:uiPriority w:val="29"/>
    <w:qFormat/>
    <w:rsid w:val="0003695F"/>
    <w:pPr>
      <w:ind w:left="1440" w:right="1440"/>
    </w:pPr>
    <w:rPr>
      <w:i/>
      <w:iCs/>
      <w:color w:val="000000" w:themeColor="text1"/>
    </w:rPr>
  </w:style>
  <w:style w:type="character" w:customStyle="1" w:styleId="CitationCar">
    <w:name w:val="Citation Car"/>
    <w:basedOn w:val="Policepardfaut"/>
    <w:link w:val="Citation"/>
    <w:uiPriority w:val="29"/>
    <w:rsid w:val="00A86D4D"/>
    <w:rPr>
      <w:rFonts w:ascii="Trebuchet MS" w:hAnsi="Trebuchet MS"/>
      <w:i/>
      <w:iCs/>
      <w:color w:val="000000" w:themeColor="text1"/>
      <w:sz w:val="20"/>
    </w:rPr>
  </w:style>
  <w:style w:type="character" w:customStyle="1" w:styleId="Titre1Car">
    <w:name w:val="Titre 1 Car"/>
    <w:basedOn w:val="Policepardfaut"/>
    <w:link w:val="Titre1"/>
    <w:uiPriority w:val="9"/>
    <w:rsid w:val="0003695F"/>
    <w:rPr>
      <w:rFonts w:ascii="Trebuchet MS" w:eastAsiaTheme="majorEastAsia" w:hAnsi="Trebuchet MS" w:cstheme="majorBidi"/>
      <w:bCs/>
      <w:color w:val="000000" w:themeColor="text1"/>
      <w:szCs w:val="28"/>
    </w:rPr>
  </w:style>
  <w:style w:type="character" w:customStyle="1" w:styleId="Titre2Car">
    <w:name w:val="Titre 2 Car"/>
    <w:basedOn w:val="Policepardfaut"/>
    <w:link w:val="Titre2"/>
    <w:uiPriority w:val="9"/>
    <w:rsid w:val="0003695F"/>
    <w:rPr>
      <w:rFonts w:ascii="Trebuchet MS" w:eastAsiaTheme="majorEastAsia" w:hAnsi="Trebuchet MS" w:cstheme="majorBidi"/>
      <w:bCs/>
      <w:color w:val="000000" w:themeColor="text1"/>
      <w:szCs w:val="26"/>
    </w:rPr>
  </w:style>
  <w:style w:type="character" w:customStyle="1" w:styleId="Titre3Car">
    <w:name w:val="Titre 3 Car"/>
    <w:basedOn w:val="Policepardfaut"/>
    <w:link w:val="Titre3"/>
    <w:uiPriority w:val="9"/>
    <w:rsid w:val="0003695F"/>
    <w:rPr>
      <w:rFonts w:ascii="Trebuchet MS" w:eastAsiaTheme="majorEastAsia" w:hAnsi="Trebuchet MS" w:cstheme="majorBidi"/>
      <w:bCs/>
      <w:color w:val="000000" w:themeColor="text1"/>
    </w:rPr>
  </w:style>
  <w:style w:type="character" w:customStyle="1" w:styleId="Titre4Car">
    <w:name w:val="Titre 4 Car"/>
    <w:basedOn w:val="Policepardfaut"/>
    <w:link w:val="Titre4"/>
    <w:uiPriority w:val="9"/>
    <w:rsid w:val="0003695F"/>
    <w:rPr>
      <w:rFonts w:ascii="Trebuchet MS" w:eastAsiaTheme="majorEastAsia" w:hAnsi="Trebuchet MS" w:cstheme="majorBidi"/>
      <w:bCs/>
      <w:iCs/>
      <w:color w:val="000000" w:themeColor="text1"/>
    </w:rPr>
  </w:style>
  <w:style w:type="character" w:customStyle="1" w:styleId="Titre5Car">
    <w:name w:val="Titre 5 Car"/>
    <w:basedOn w:val="Policepardfaut"/>
    <w:link w:val="Titre5"/>
    <w:uiPriority w:val="9"/>
    <w:rsid w:val="0003695F"/>
    <w:rPr>
      <w:rFonts w:ascii="Trebuchet MS" w:eastAsiaTheme="majorEastAsia" w:hAnsi="Trebuchet MS" w:cstheme="majorBidi"/>
      <w:color w:val="000000" w:themeColor="text1"/>
    </w:rPr>
  </w:style>
  <w:style w:type="character" w:customStyle="1" w:styleId="Titre6Car">
    <w:name w:val="Titre 6 Car"/>
    <w:basedOn w:val="Policepardfaut"/>
    <w:link w:val="Titre6"/>
    <w:uiPriority w:val="9"/>
    <w:rsid w:val="0003695F"/>
    <w:rPr>
      <w:rFonts w:ascii="Trebuchet MS" w:eastAsiaTheme="majorEastAsia" w:hAnsi="Trebuchet MS" w:cstheme="majorBidi"/>
      <w:iCs/>
      <w:color w:val="000000" w:themeColor="text1"/>
    </w:rPr>
  </w:style>
  <w:style w:type="character" w:customStyle="1" w:styleId="Titre7Car">
    <w:name w:val="Titre 7 Car"/>
    <w:basedOn w:val="Policepardfaut"/>
    <w:link w:val="Titre7"/>
    <w:uiPriority w:val="9"/>
    <w:rsid w:val="0003695F"/>
    <w:rPr>
      <w:rFonts w:ascii="Trebuchet MS" w:eastAsiaTheme="majorEastAsia" w:hAnsi="Trebuchet MS" w:cstheme="majorBidi"/>
      <w:iCs/>
      <w:color w:val="000000" w:themeColor="text1"/>
    </w:rPr>
  </w:style>
  <w:style w:type="character" w:customStyle="1" w:styleId="Titre8Car">
    <w:name w:val="Titre 8 Car"/>
    <w:basedOn w:val="Policepardfaut"/>
    <w:link w:val="Titre8"/>
    <w:uiPriority w:val="9"/>
    <w:rsid w:val="0003695F"/>
    <w:rPr>
      <w:rFonts w:ascii="Trebuchet MS" w:eastAsiaTheme="majorEastAsia" w:hAnsi="Trebuchet MS" w:cstheme="majorBidi"/>
      <w:color w:val="000000" w:themeColor="text1"/>
      <w:szCs w:val="20"/>
    </w:rPr>
  </w:style>
  <w:style w:type="character" w:customStyle="1" w:styleId="Titre9Car">
    <w:name w:val="Titre 9 Car"/>
    <w:basedOn w:val="Policepardfaut"/>
    <w:link w:val="Titre9"/>
    <w:uiPriority w:val="9"/>
    <w:rsid w:val="0003695F"/>
    <w:rPr>
      <w:rFonts w:ascii="Trebuchet MS" w:eastAsiaTheme="majorEastAsia" w:hAnsi="Trebuchet MS" w:cstheme="majorBidi"/>
      <w:iCs/>
      <w:color w:val="000000" w:themeColor="text1"/>
      <w:szCs w:val="20"/>
    </w:rPr>
  </w:style>
  <w:style w:type="character" w:styleId="Lienhypertexte">
    <w:name w:val="Hyperlink"/>
    <w:basedOn w:val="Policepardfaut"/>
    <w:uiPriority w:val="99"/>
    <w:unhideWhenUsed/>
    <w:rsid w:val="009E7DB1"/>
    <w:rPr>
      <w:color w:val="0000FF" w:themeColor="hyperlink"/>
      <w:u w:val="single"/>
    </w:rPr>
  </w:style>
  <w:style w:type="paragraph" w:styleId="En-tte">
    <w:name w:val="header"/>
    <w:basedOn w:val="Normal"/>
    <w:link w:val="En-tteCar"/>
    <w:uiPriority w:val="99"/>
    <w:unhideWhenUsed/>
    <w:rsid w:val="00644FF3"/>
    <w:pPr>
      <w:tabs>
        <w:tab w:val="center" w:pos="4320"/>
        <w:tab w:val="right" w:pos="8640"/>
      </w:tabs>
    </w:pPr>
  </w:style>
  <w:style w:type="character" w:customStyle="1" w:styleId="En-tteCar">
    <w:name w:val="En-tête Car"/>
    <w:basedOn w:val="Policepardfaut"/>
    <w:link w:val="En-tte"/>
    <w:uiPriority w:val="99"/>
    <w:rsid w:val="00644FF3"/>
    <w:rPr>
      <w:rFonts w:ascii="Times New Roman" w:hAnsi="Times New Roman"/>
      <w:sz w:val="20"/>
    </w:rPr>
  </w:style>
  <w:style w:type="paragraph" w:styleId="Pieddepage">
    <w:name w:val="footer"/>
    <w:basedOn w:val="Normal"/>
    <w:link w:val="PieddepageCar"/>
    <w:uiPriority w:val="99"/>
    <w:unhideWhenUsed/>
    <w:rsid w:val="00644FF3"/>
    <w:pPr>
      <w:tabs>
        <w:tab w:val="center" w:pos="4320"/>
        <w:tab w:val="right" w:pos="8640"/>
      </w:tabs>
    </w:pPr>
  </w:style>
  <w:style w:type="character" w:customStyle="1" w:styleId="PieddepageCar">
    <w:name w:val="Pied de page Car"/>
    <w:basedOn w:val="Policepardfaut"/>
    <w:link w:val="Pieddepage"/>
    <w:uiPriority w:val="99"/>
    <w:rsid w:val="00644FF3"/>
    <w:rPr>
      <w:rFonts w:ascii="Times New Roman" w:hAnsi="Times New Roman"/>
      <w:sz w:val="20"/>
    </w:rPr>
  </w:style>
  <w:style w:type="paragraph" w:customStyle="1" w:styleId="PUS-titre4">
    <w:name w:val="PUS-titre 4"/>
    <w:basedOn w:val="Normal"/>
    <w:rsid w:val="00C10FBE"/>
    <w:pPr>
      <w:keepNext/>
      <w:jc w:val="left"/>
    </w:pPr>
    <w:rPr>
      <w:rFonts w:eastAsia="Times New Roman" w:cs="Arial"/>
      <w:b/>
      <w:smallCaps/>
      <w:sz w:val="22"/>
    </w:rPr>
  </w:style>
  <w:style w:type="paragraph" w:styleId="Textedebulles">
    <w:name w:val="Balloon Text"/>
    <w:basedOn w:val="Normal"/>
    <w:link w:val="TextedebullesCar"/>
    <w:uiPriority w:val="99"/>
    <w:semiHidden/>
    <w:unhideWhenUsed/>
    <w:rsid w:val="00447593"/>
    <w:rPr>
      <w:rFonts w:ascii="Tahoma" w:hAnsi="Tahoma" w:cs="Tahoma"/>
      <w:sz w:val="16"/>
      <w:szCs w:val="16"/>
    </w:rPr>
  </w:style>
  <w:style w:type="character" w:customStyle="1" w:styleId="TextedebullesCar">
    <w:name w:val="Texte de bulles Car"/>
    <w:basedOn w:val="Policepardfaut"/>
    <w:link w:val="Textedebulles"/>
    <w:uiPriority w:val="99"/>
    <w:semiHidden/>
    <w:rsid w:val="004475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DB1"/>
    <w:pPr>
      <w:spacing w:after="0" w:line="240" w:lineRule="auto"/>
      <w:jc w:val="both"/>
    </w:pPr>
    <w:rPr>
      <w:rFonts w:ascii="Times New Roman" w:hAnsi="Times New Roman"/>
      <w:sz w:val="20"/>
    </w:rPr>
  </w:style>
  <w:style w:type="paragraph" w:styleId="Titre1">
    <w:name w:val="heading 1"/>
    <w:basedOn w:val="Normal"/>
    <w:next w:val="Normal"/>
    <w:link w:val="Titre1Car"/>
    <w:uiPriority w:val="9"/>
    <w:qFormat/>
    <w:rsid w:val="0003695F"/>
    <w:pPr>
      <w:outlineLvl w:val="0"/>
    </w:pPr>
    <w:rPr>
      <w:rFonts w:eastAsiaTheme="majorEastAsia" w:cstheme="majorBidi"/>
      <w:bCs/>
      <w:color w:val="000000" w:themeColor="text1"/>
      <w:szCs w:val="28"/>
    </w:rPr>
  </w:style>
  <w:style w:type="paragraph" w:styleId="Titre2">
    <w:name w:val="heading 2"/>
    <w:basedOn w:val="Normal"/>
    <w:next w:val="Normal"/>
    <w:link w:val="Titre2Car"/>
    <w:uiPriority w:val="9"/>
    <w:qFormat/>
    <w:rsid w:val="0003695F"/>
    <w:pPr>
      <w:outlineLvl w:val="1"/>
    </w:pPr>
    <w:rPr>
      <w:rFonts w:eastAsiaTheme="majorEastAsia" w:cstheme="majorBidi"/>
      <w:bCs/>
      <w:color w:val="000000" w:themeColor="text1"/>
      <w:szCs w:val="26"/>
    </w:rPr>
  </w:style>
  <w:style w:type="paragraph" w:styleId="Titre3">
    <w:name w:val="heading 3"/>
    <w:basedOn w:val="Normal"/>
    <w:next w:val="Normal"/>
    <w:link w:val="Titre3Car"/>
    <w:uiPriority w:val="9"/>
    <w:qFormat/>
    <w:rsid w:val="0003695F"/>
    <w:pPr>
      <w:outlineLvl w:val="2"/>
    </w:pPr>
    <w:rPr>
      <w:rFonts w:eastAsiaTheme="majorEastAsia" w:cstheme="majorBidi"/>
      <w:bCs/>
      <w:color w:val="000000" w:themeColor="text1"/>
    </w:rPr>
  </w:style>
  <w:style w:type="paragraph" w:styleId="Titre4">
    <w:name w:val="heading 4"/>
    <w:basedOn w:val="Normal"/>
    <w:next w:val="Normal"/>
    <w:link w:val="Titre4Car"/>
    <w:uiPriority w:val="9"/>
    <w:qFormat/>
    <w:rsid w:val="0003695F"/>
    <w:pPr>
      <w:outlineLvl w:val="3"/>
    </w:pPr>
    <w:rPr>
      <w:rFonts w:eastAsiaTheme="majorEastAsia" w:cstheme="majorBidi"/>
      <w:bCs/>
      <w:iCs/>
      <w:color w:val="000000" w:themeColor="text1"/>
    </w:rPr>
  </w:style>
  <w:style w:type="paragraph" w:styleId="Titre5">
    <w:name w:val="heading 5"/>
    <w:basedOn w:val="Normal"/>
    <w:next w:val="Normal"/>
    <w:link w:val="Titre5Car"/>
    <w:uiPriority w:val="9"/>
    <w:qFormat/>
    <w:rsid w:val="0003695F"/>
    <w:pPr>
      <w:outlineLvl w:val="4"/>
    </w:pPr>
    <w:rPr>
      <w:rFonts w:eastAsiaTheme="majorEastAsia" w:cstheme="majorBidi"/>
      <w:color w:val="000000" w:themeColor="text1"/>
    </w:rPr>
  </w:style>
  <w:style w:type="paragraph" w:styleId="Titre6">
    <w:name w:val="heading 6"/>
    <w:basedOn w:val="Normal"/>
    <w:next w:val="Normal"/>
    <w:link w:val="Titre6Car"/>
    <w:uiPriority w:val="9"/>
    <w:qFormat/>
    <w:rsid w:val="0003695F"/>
    <w:pPr>
      <w:outlineLvl w:val="5"/>
    </w:pPr>
    <w:rPr>
      <w:rFonts w:eastAsiaTheme="majorEastAsia" w:cstheme="majorBidi"/>
      <w:iCs/>
      <w:color w:val="000000" w:themeColor="text1"/>
    </w:rPr>
  </w:style>
  <w:style w:type="paragraph" w:styleId="Titre7">
    <w:name w:val="heading 7"/>
    <w:basedOn w:val="Normal"/>
    <w:next w:val="Normal"/>
    <w:link w:val="Titre7Car"/>
    <w:uiPriority w:val="9"/>
    <w:qFormat/>
    <w:rsid w:val="0003695F"/>
    <w:pPr>
      <w:outlineLvl w:val="6"/>
    </w:pPr>
    <w:rPr>
      <w:rFonts w:eastAsiaTheme="majorEastAsia" w:cstheme="majorBidi"/>
      <w:iCs/>
      <w:color w:val="000000" w:themeColor="text1"/>
    </w:rPr>
  </w:style>
  <w:style w:type="paragraph" w:styleId="Titre8">
    <w:name w:val="heading 8"/>
    <w:basedOn w:val="Normal"/>
    <w:next w:val="Normal"/>
    <w:link w:val="Titre8Car"/>
    <w:uiPriority w:val="9"/>
    <w:qFormat/>
    <w:rsid w:val="0003695F"/>
    <w:pPr>
      <w:outlineLvl w:val="7"/>
    </w:pPr>
    <w:rPr>
      <w:rFonts w:eastAsiaTheme="majorEastAsia" w:cstheme="majorBidi"/>
      <w:color w:val="000000" w:themeColor="text1"/>
      <w:szCs w:val="20"/>
    </w:rPr>
  </w:style>
  <w:style w:type="paragraph" w:styleId="Titre9">
    <w:name w:val="heading 9"/>
    <w:basedOn w:val="Normal"/>
    <w:next w:val="Normal"/>
    <w:link w:val="Titre9Car"/>
    <w:uiPriority w:val="9"/>
    <w:qFormat/>
    <w:rsid w:val="0003695F"/>
    <w:pPr>
      <w:outlineLvl w:val="8"/>
    </w:pPr>
    <w:rPr>
      <w:rFonts w:eastAsiaTheme="majorEastAsia" w:cstheme="majorBidi"/>
      <w:iCs/>
      <w:color w:val="000000" w:themeColor="text1"/>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A86D4D"/>
    <w:pPr>
      <w:pBdr>
        <w:bottom w:val="single" w:sz="8" w:space="4" w:color="4F81BD" w:themeColor="accent1"/>
      </w:pBdr>
      <w:spacing w:after="300"/>
      <w:contextualSpacing/>
    </w:pPr>
    <w:rPr>
      <w:rFonts w:eastAsiaTheme="majorEastAsia" w:cstheme="majorBidi"/>
      <w:b/>
      <w:spacing w:val="5"/>
      <w:kern w:val="28"/>
      <w:sz w:val="32"/>
      <w:szCs w:val="52"/>
    </w:rPr>
  </w:style>
  <w:style w:type="character" w:customStyle="1" w:styleId="TitreCar">
    <w:name w:val="Title Char"/>
    <w:basedOn w:val="Policepardfaut"/>
    <w:link w:val="Titre"/>
    <w:uiPriority w:val="10"/>
    <w:rsid w:val="00A86D4D"/>
    <w:rPr>
      <w:rFonts w:ascii="Trebuchet MS" w:eastAsiaTheme="majorEastAsia" w:hAnsi="Trebuchet MS" w:cstheme="majorBidi"/>
      <w:b/>
      <w:spacing w:val="5"/>
      <w:kern w:val="28"/>
      <w:sz w:val="32"/>
      <w:szCs w:val="52"/>
    </w:rPr>
  </w:style>
  <w:style w:type="paragraph" w:styleId="Citation">
    <w:name w:val="Quote"/>
    <w:basedOn w:val="Normal"/>
    <w:next w:val="Normal"/>
    <w:link w:val="CitationCar"/>
    <w:uiPriority w:val="29"/>
    <w:qFormat/>
    <w:rsid w:val="0003695F"/>
    <w:pPr>
      <w:ind w:left="1440" w:right="1440"/>
    </w:pPr>
    <w:rPr>
      <w:i/>
      <w:iCs/>
      <w:color w:val="000000" w:themeColor="text1"/>
    </w:rPr>
  </w:style>
  <w:style w:type="character" w:customStyle="1" w:styleId="CitationCar">
    <w:name w:val="Quote Char"/>
    <w:basedOn w:val="Policepardfaut"/>
    <w:link w:val="Citation"/>
    <w:uiPriority w:val="29"/>
    <w:rsid w:val="00A86D4D"/>
    <w:rPr>
      <w:rFonts w:ascii="Trebuchet MS" w:hAnsi="Trebuchet MS"/>
      <w:i/>
      <w:iCs/>
      <w:color w:val="000000" w:themeColor="text1"/>
      <w:sz w:val="20"/>
    </w:rPr>
  </w:style>
  <w:style w:type="character" w:customStyle="1" w:styleId="Titre1Car">
    <w:name w:val="Heading 1 Char"/>
    <w:basedOn w:val="Policepardfaut"/>
    <w:link w:val="Titre1"/>
    <w:uiPriority w:val="9"/>
    <w:rsid w:val="0003695F"/>
    <w:rPr>
      <w:rFonts w:ascii="Trebuchet MS" w:eastAsiaTheme="majorEastAsia" w:hAnsi="Trebuchet MS" w:cstheme="majorBidi"/>
      <w:bCs/>
      <w:color w:val="000000" w:themeColor="text1"/>
      <w:szCs w:val="28"/>
    </w:rPr>
  </w:style>
  <w:style w:type="character" w:customStyle="1" w:styleId="Titre2Car">
    <w:name w:val="Heading 2 Char"/>
    <w:basedOn w:val="Policepardfaut"/>
    <w:link w:val="Titre2"/>
    <w:uiPriority w:val="9"/>
    <w:rsid w:val="0003695F"/>
    <w:rPr>
      <w:rFonts w:ascii="Trebuchet MS" w:eastAsiaTheme="majorEastAsia" w:hAnsi="Trebuchet MS" w:cstheme="majorBidi"/>
      <w:bCs/>
      <w:color w:val="000000" w:themeColor="text1"/>
      <w:szCs w:val="26"/>
    </w:rPr>
  </w:style>
  <w:style w:type="character" w:customStyle="1" w:styleId="Titre3Car">
    <w:name w:val="Heading 3 Char"/>
    <w:basedOn w:val="Policepardfaut"/>
    <w:link w:val="Titre3"/>
    <w:uiPriority w:val="9"/>
    <w:rsid w:val="0003695F"/>
    <w:rPr>
      <w:rFonts w:ascii="Trebuchet MS" w:eastAsiaTheme="majorEastAsia" w:hAnsi="Trebuchet MS" w:cstheme="majorBidi"/>
      <w:bCs/>
      <w:color w:val="000000" w:themeColor="text1"/>
    </w:rPr>
  </w:style>
  <w:style w:type="character" w:customStyle="1" w:styleId="Titre4Car">
    <w:name w:val="Heading 4 Char"/>
    <w:basedOn w:val="Policepardfaut"/>
    <w:link w:val="Titre4"/>
    <w:uiPriority w:val="9"/>
    <w:rsid w:val="0003695F"/>
    <w:rPr>
      <w:rFonts w:ascii="Trebuchet MS" w:eastAsiaTheme="majorEastAsia" w:hAnsi="Trebuchet MS" w:cstheme="majorBidi"/>
      <w:bCs/>
      <w:iCs/>
      <w:color w:val="000000" w:themeColor="text1"/>
    </w:rPr>
  </w:style>
  <w:style w:type="character" w:customStyle="1" w:styleId="Titre5Car">
    <w:name w:val="Heading 5 Char"/>
    <w:basedOn w:val="Policepardfaut"/>
    <w:link w:val="Titre5"/>
    <w:uiPriority w:val="9"/>
    <w:rsid w:val="0003695F"/>
    <w:rPr>
      <w:rFonts w:ascii="Trebuchet MS" w:eastAsiaTheme="majorEastAsia" w:hAnsi="Trebuchet MS" w:cstheme="majorBidi"/>
      <w:color w:val="000000" w:themeColor="text1"/>
    </w:rPr>
  </w:style>
  <w:style w:type="character" w:customStyle="1" w:styleId="Titre6Car">
    <w:name w:val="Heading 6 Char"/>
    <w:basedOn w:val="Policepardfaut"/>
    <w:link w:val="Titre6"/>
    <w:uiPriority w:val="9"/>
    <w:rsid w:val="0003695F"/>
    <w:rPr>
      <w:rFonts w:ascii="Trebuchet MS" w:eastAsiaTheme="majorEastAsia" w:hAnsi="Trebuchet MS" w:cstheme="majorBidi"/>
      <w:iCs/>
      <w:color w:val="000000" w:themeColor="text1"/>
    </w:rPr>
  </w:style>
  <w:style w:type="character" w:customStyle="1" w:styleId="Titre7Car">
    <w:name w:val="Heading 7 Char"/>
    <w:basedOn w:val="Policepardfaut"/>
    <w:link w:val="Titre7"/>
    <w:uiPriority w:val="9"/>
    <w:rsid w:val="0003695F"/>
    <w:rPr>
      <w:rFonts w:ascii="Trebuchet MS" w:eastAsiaTheme="majorEastAsia" w:hAnsi="Trebuchet MS" w:cstheme="majorBidi"/>
      <w:iCs/>
      <w:color w:val="000000" w:themeColor="text1"/>
    </w:rPr>
  </w:style>
  <w:style w:type="character" w:customStyle="1" w:styleId="Titre8Car">
    <w:name w:val="Heading 8 Char"/>
    <w:basedOn w:val="Policepardfaut"/>
    <w:link w:val="Titre8"/>
    <w:uiPriority w:val="9"/>
    <w:rsid w:val="0003695F"/>
    <w:rPr>
      <w:rFonts w:ascii="Trebuchet MS" w:eastAsiaTheme="majorEastAsia" w:hAnsi="Trebuchet MS" w:cstheme="majorBidi"/>
      <w:color w:val="000000" w:themeColor="text1"/>
      <w:szCs w:val="20"/>
    </w:rPr>
  </w:style>
  <w:style w:type="character" w:customStyle="1" w:styleId="Titre9Car">
    <w:name w:val="Heading 9 Char"/>
    <w:basedOn w:val="Policepardfaut"/>
    <w:link w:val="Titre9"/>
    <w:uiPriority w:val="9"/>
    <w:rsid w:val="0003695F"/>
    <w:rPr>
      <w:rFonts w:ascii="Trebuchet MS" w:eastAsiaTheme="majorEastAsia" w:hAnsi="Trebuchet MS" w:cstheme="majorBidi"/>
      <w:iCs/>
      <w:color w:val="000000" w:themeColor="text1"/>
      <w:szCs w:val="20"/>
    </w:rPr>
  </w:style>
  <w:style w:type="character" w:styleId="Lienhypertexte">
    <w:name w:val="Hyperlink"/>
    <w:basedOn w:val="Policepardfaut"/>
    <w:uiPriority w:val="99"/>
    <w:unhideWhenUsed/>
    <w:rsid w:val="009E7DB1"/>
    <w:rPr>
      <w:color w:val="0000FF" w:themeColor="hyperlink"/>
      <w:u w:val="single"/>
    </w:rPr>
  </w:style>
  <w:style w:type="paragraph" w:styleId="En-tte">
    <w:name w:val="header"/>
    <w:basedOn w:val="Normal"/>
    <w:link w:val="En-tteCar"/>
    <w:uiPriority w:val="99"/>
    <w:semiHidden/>
    <w:unhideWhenUsed/>
    <w:rsid w:val="00644FF3"/>
    <w:pPr>
      <w:tabs>
        <w:tab w:val="center" w:pos="4320"/>
        <w:tab w:val="right" w:pos="8640"/>
      </w:tabs>
    </w:pPr>
  </w:style>
  <w:style w:type="character" w:customStyle="1" w:styleId="En-tteCar">
    <w:name w:val="Header Char"/>
    <w:basedOn w:val="Policepardfaut"/>
    <w:link w:val="En-tte"/>
    <w:uiPriority w:val="99"/>
    <w:semiHidden/>
    <w:rsid w:val="00644FF3"/>
    <w:rPr>
      <w:rFonts w:ascii="Times New Roman" w:hAnsi="Times New Roman"/>
      <w:sz w:val="20"/>
    </w:rPr>
  </w:style>
  <w:style w:type="paragraph" w:styleId="Pieddepage">
    <w:name w:val="footer"/>
    <w:basedOn w:val="Normal"/>
    <w:link w:val="PieddepageCar"/>
    <w:uiPriority w:val="99"/>
    <w:unhideWhenUsed/>
    <w:rsid w:val="00644FF3"/>
    <w:pPr>
      <w:tabs>
        <w:tab w:val="center" w:pos="4320"/>
        <w:tab w:val="right" w:pos="8640"/>
      </w:tabs>
    </w:pPr>
  </w:style>
  <w:style w:type="character" w:customStyle="1" w:styleId="PieddepageCar">
    <w:name w:val="Footer Char"/>
    <w:basedOn w:val="Policepardfaut"/>
    <w:link w:val="Pieddepage"/>
    <w:uiPriority w:val="99"/>
    <w:rsid w:val="00644FF3"/>
    <w:rPr>
      <w:rFonts w:ascii="Times New Roman" w:hAnsi="Times New Roman"/>
      <w:sz w:val="20"/>
    </w:rPr>
  </w:style>
  <w:style w:type="paragraph" w:customStyle="1" w:styleId="PUS-titre4">
    <w:name w:val="PUS-titre 4"/>
    <w:basedOn w:val="Normal"/>
    <w:rsid w:val="00C10FBE"/>
    <w:pPr>
      <w:keepNext/>
      <w:jc w:val="left"/>
    </w:pPr>
    <w:rPr>
      <w:rFonts w:eastAsia="Times New Roman" w:cs="Arial"/>
      <w:b/>
      <w:smallCaps/>
      <w:sz w:val="22"/>
    </w:rPr>
  </w:style>
  <w:style w:type="paragraph" w:styleId="Textedebulles">
    <w:name w:val="Balloon Text"/>
    <w:basedOn w:val="Normal"/>
    <w:link w:val="TextedebullesCar"/>
    <w:uiPriority w:val="99"/>
    <w:semiHidden/>
    <w:unhideWhenUsed/>
    <w:rsid w:val="00447593"/>
    <w:rPr>
      <w:rFonts w:ascii="Tahoma" w:hAnsi="Tahoma" w:cs="Tahoma"/>
      <w:sz w:val="16"/>
      <w:szCs w:val="16"/>
    </w:rPr>
  </w:style>
  <w:style w:type="character" w:customStyle="1" w:styleId="TextedebullesCar">
    <w:name w:val="Balloon Text Char"/>
    <w:basedOn w:val="Policepardfaut"/>
    <w:link w:val="Textedebulles"/>
    <w:uiPriority w:val="99"/>
    <w:semiHidden/>
    <w:rsid w:val="004475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hyperlink" Target="http://dynacorgold.com" TargetMode="External" />
  <Relationship Id="rId13" Type="http://schemas.openxmlformats.org/officeDocument/2006/relationships/footer" Target="footer2.xml"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footer" Target="footer1.xml" />
  <Relationship Id="rId17" Type="http://schemas.openxmlformats.org/officeDocument/2006/relationships/theme" Target="theme/theme1.xml" />
  <Relationship Id="rId2" Type="http://schemas.openxmlformats.org/officeDocument/2006/relationships/styles" Target="styles.xml" />
  <Relationship Id="rId16" Type="http://schemas.openxmlformats.org/officeDocument/2006/relationships/fontTable" Target="fontTable.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header" Target="header2.xml" />
  <Relationship Id="rId5" Type="http://schemas.openxmlformats.org/officeDocument/2006/relationships/webSettings" Target="webSettings.xml" />
  <Relationship Id="rId15" Type="http://schemas.openxmlformats.org/officeDocument/2006/relationships/footer" Target="footer3.xml" />
  <Relationship Id="rId10" Type="http://schemas.openxmlformats.org/officeDocument/2006/relationships/header" Target="header1.xml" />
  <Relationship Id="rId4" Type="http://schemas.openxmlformats.org/officeDocument/2006/relationships/settings" Target="settings.xml" />
  <Relationship Id="rId9" Type="http://schemas.openxmlformats.org/officeDocument/2006/relationships/hyperlink" Target="mailto:teoli@dynacor.com" TargetMode="External" />
  <Relationship Id="rId14" Type="http://schemas.openxmlformats.org/officeDocument/2006/relationships/header" Target="header3.xml" />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2</Pages>
  <Words>967</Words>
  <Characters>5300</Characters>
  <Application>Microsoft Office Word</Application>
  <DocSecurity>0</DocSecurity>
  <Lines>107</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11227581v1</vt:lpstr>
      <vt:lpstr/>
    </vt:vector>
  </TitlesOfParts>
  <Company/>
  <LinksUpToDate>false</LinksUpToDate>
  <CharactersWithSpaces>6242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LdbDocNumber">
    <vt:lpwstr>12845426</vt:lpwstr>
  </property>
  <property fmtid="{D5CDD505-2E9C-101B-9397-08002B2CF9AE}" pid="3" name="LdbDocVersion">
    <vt:lpwstr>1</vt:lpwstr>
  </property>
  <property fmtid="{D5CDD505-2E9C-101B-9397-08002B2CF9AE}" pid="4" name="LdbDocInfo">
    <vt:lpwstr>12845426v1</vt:lpwstr>
  </property>
  <property fmtid="{D5CDD505-2E9C-101B-9397-08002B2CF9AE}" pid="5" name="WS_TRACKING_ID">
    <vt:lpwstr>cdbf830f-b770-441d-bfb2-9b15a3d1d45b</vt:lpwstr>
  </property>
</Properties>
</file>